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ascii="楷体_GB2312" w:hAnsi="宋体" w:eastAsia="楷体_GB2312"/>
          <w:b/>
          <w:snapToGrid w:val="0"/>
          <w:kern w:val="0"/>
          <w:sz w:val="32"/>
          <w:szCs w:val="32"/>
        </w:rPr>
      </w:pPr>
    </w:p>
    <w:p>
      <w:pPr>
        <w:snapToGrid w:val="0"/>
        <w:spacing w:line="360" w:lineRule="auto"/>
        <w:jc w:val="center"/>
        <w:rPr>
          <w:rFonts w:hint="eastAsia" w:ascii="宋体" w:hAnsi="宋体"/>
          <w:b/>
          <w:bCs/>
          <w:snapToGrid w:val="0"/>
          <w:kern w:val="0"/>
          <w:sz w:val="44"/>
          <w:szCs w:val="48"/>
          <w:lang w:eastAsia="zh-CN"/>
        </w:rPr>
      </w:pPr>
      <w:r>
        <w:rPr>
          <w:rFonts w:hint="eastAsia" w:ascii="宋体" w:hAnsi="宋体"/>
          <w:b/>
          <w:bCs/>
          <w:snapToGrid w:val="0"/>
          <w:kern w:val="0"/>
          <w:sz w:val="44"/>
          <w:szCs w:val="48"/>
          <w:lang w:eastAsia="zh-CN"/>
        </w:rPr>
        <w:t>环保产业研发基地（二期）（全部自用）</w:t>
      </w:r>
    </w:p>
    <w:p>
      <w:pPr>
        <w:snapToGrid w:val="0"/>
        <w:spacing w:line="360" w:lineRule="auto"/>
        <w:jc w:val="center"/>
        <w:rPr>
          <w:rFonts w:ascii="宋体" w:hAnsi="宋体"/>
          <w:b/>
          <w:bCs/>
          <w:snapToGrid w:val="0"/>
          <w:kern w:val="0"/>
          <w:sz w:val="44"/>
          <w:szCs w:val="48"/>
        </w:rPr>
      </w:pPr>
      <w:r>
        <w:rPr>
          <w:rFonts w:hint="eastAsia" w:ascii="宋体" w:hAnsi="宋体"/>
          <w:b/>
          <w:bCs/>
          <w:snapToGrid w:val="0"/>
          <w:kern w:val="0"/>
          <w:sz w:val="44"/>
          <w:szCs w:val="48"/>
          <w:lang w:eastAsia="zh-CN"/>
        </w:rPr>
        <w:t>园林施工</w:t>
      </w:r>
      <w:r>
        <w:rPr>
          <w:rFonts w:hint="eastAsia" w:ascii="宋体" w:hAnsi="宋体"/>
          <w:b/>
          <w:bCs/>
          <w:snapToGrid w:val="0"/>
          <w:kern w:val="0"/>
          <w:sz w:val="44"/>
          <w:szCs w:val="48"/>
        </w:rPr>
        <w:t>工程</w:t>
      </w:r>
    </w:p>
    <w:p>
      <w:pPr>
        <w:snapToGrid w:val="0"/>
        <w:spacing w:before="156" w:beforeLines="50" w:after="156" w:afterLines="50" w:line="360" w:lineRule="auto"/>
        <w:jc w:val="center"/>
        <w:rPr>
          <w:rFonts w:ascii="宋体" w:hAnsi="宋体"/>
          <w:b/>
          <w:snapToGrid w:val="0"/>
          <w:kern w:val="0"/>
          <w:sz w:val="44"/>
          <w:szCs w:val="44"/>
        </w:rPr>
      </w:pP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招</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标</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文</w:t>
      </w:r>
    </w:p>
    <w:p>
      <w:pPr>
        <w:snapToGrid w:val="0"/>
        <w:spacing w:before="156" w:beforeLines="50" w:after="156" w:afterLines="50" w:line="360" w:lineRule="auto"/>
        <w:jc w:val="center"/>
        <w:rPr>
          <w:rFonts w:ascii="宋体" w:hAnsi="宋体"/>
          <w:b/>
          <w:snapToGrid w:val="0"/>
          <w:kern w:val="0"/>
          <w:sz w:val="52"/>
          <w:szCs w:val="52"/>
        </w:rPr>
      </w:pPr>
      <w:r>
        <w:rPr>
          <w:rFonts w:hint="eastAsia" w:ascii="宋体" w:hAnsi="宋体"/>
          <w:b/>
          <w:snapToGrid w:val="0"/>
          <w:kern w:val="0"/>
          <w:sz w:val="52"/>
          <w:szCs w:val="52"/>
        </w:rPr>
        <w:t>件</w:t>
      </w:r>
    </w:p>
    <w:p>
      <w:pPr>
        <w:snapToGrid w:val="0"/>
        <w:spacing w:before="156" w:beforeLines="50" w:after="156" w:afterLines="50" w:line="360" w:lineRule="auto"/>
        <w:jc w:val="center"/>
        <w:rPr>
          <w:rFonts w:ascii="宋体" w:hAnsi="宋体"/>
          <w:b/>
          <w:snapToGrid w:val="0"/>
          <w:kern w:val="0"/>
          <w:sz w:val="32"/>
          <w:szCs w:val="32"/>
        </w:rPr>
      </w:pP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招 标 人：路德环境科技股份有限公司</w:t>
      </w: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地    址：武汉市东湖高新技术开发区光谷软件园中路4号光谷软件园六期E区4栋3F</w:t>
      </w:r>
    </w:p>
    <w:p>
      <w:pPr>
        <w:pStyle w:val="34"/>
        <w:snapToGrid w:val="0"/>
        <w:spacing w:after="0" w:line="360" w:lineRule="auto"/>
        <w:ind w:left="1558" w:leftChars="742"/>
        <w:rPr>
          <w:rFonts w:ascii="宋体" w:hAnsi="宋体"/>
          <w:b/>
          <w:snapToGrid w:val="0"/>
          <w:kern w:val="0"/>
          <w:sz w:val="30"/>
        </w:rPr>
      </w:pPr>
      <w:r>
        <w:rPr>
          <w:rFonts w:hint="eastAsia" w:ascii="宋体" w:hAnsi="宋体"/>
          <w:b/>
          <w:snapToGrid w:val="0"/>
          <w:kern w:val="0"/>
          <w:sz w:val="30"/>
        </w:rPr>
        <w:t>日    期：2023年</w:t>
      </w:r>
      <w:r>
        <w:rPr>
          <w:rFonts w:ascii="宋体" w:hAnsi="宋体"/>
          <w:b/>
          <w:snapToGrid w:val="0"/>
          <w:kern w:val="0"/>
          <w:sz w:val="30"/>
        </w:rPr>
        <w:t>9</w:t>
      </w:r>
      <w:r>
        <w:rPr>
          <w:rFonts w:hint="eastAsia" w:ascii="宋体" w:hAnsi="宋体"/>
          <w:b/>
          <w:snapToGrid w:val="0"/>
          <w:kern w:val="0"/>
          <w:sz w:val="30"/>
        </w:rPr>
        <w:t>月</w:t>
      </w:r>
    </w:p>
    <w:p>
      <w:pPr>
        <w:pStyle w:val="16"/>
        <w:snapToGrid w:val="0"/>
        <w:spacing w:line="360" w:lineRule="auto"/>
        <w:ind w:left="0"/>
        <w:jc w:val="center"/>
        <w:rPr>
          <w:b/>
          <w:i w:val="0"/>
          <w:snapToGrid w:val="0"/>
          <w:kern w:val="0"/>
          <w:sz w:val="52"/>
          <w:szCs w:val="52"/>
        </w:rPr>
      </w:pPr>
      <w:r>
        <w:rPr>
          <w:rFonts w:ascii="楷体_GB2312" w:eastAsia="楷体_GB2312"/>
          <w:b/>
          <w:snapToGrid w:val="0"/>
          <w:kern w:val="0"/>
          <w:sz w:val="30"/>
        </w:rPr>
        <w:br w:type="page"/>
      </w:r>
      <w:r>
        <w:rPr>
          <w:rFonts w:hint="eastAsia"/>
          <w:b/>
          <w:i w:val="0"/>
          <w:snapToGrid w:val="0"/>
          <w:kern w:val="0"/>
          <w:sz w:val="52"/>
          <w:szCs w:val="52"/>
        </w:rPr>
        <w:t>目 录</w:t>
      </w:r>
    </w:p>
    <w:p>
      <w:pPr>
        <w:pStyle w:val="20"/>
        <w:tabs>
          <w:tab w:val="right" w:leader="dot" w:pos="9036"/>
        </w:tabs>
      </w:pPr>
      <w:r>
        <w:rPr>
          <w:rFonts w:ascii="宋体" w:hAnsi="宋体"/>
          <w:b w:val="0"/>
          <w:bCs w:val="0"/>
          <w:caps w:val="0"/>
          <w:snapToGrid w:val="0"/>
          <w:kern w:val="0"/>
          <w:sz w:val="24"/>
          <w:szCs w:val="24"/>
        </w:rPr>
        <w:fldChar w:fldCharType="begin"/>
      </w:r>
      <w:r>
        <w:rPr>
          <w:rFonts w:ascii="宋体" w:hAnsi="宋体"/>
          <w:b w:val="0"/>
          <w:bCs w:val="0"/>
          <w:caps w:val="0"/>
          <w:snapToGrid w:val="0"/>
          <w:kern w:val="0"/>
          <w:sz w:val="24"/>
          <w:szCs w:val="24"/>
        </w:rPr>
        <w:instrText xml:space="preserve"> TOC \o "1-1" \h \z \u </w:instrText>
      </w:r>
      <w:r>
        <w:rPr>
          <w:rFonts w:ascii="宋体" w:hAnsi="宋体"/>
          <w:b w:val="0"/>
          <w:bCs w:val="0"/>
          <w:caps w:val="0"/>
          <w:snapToGrid w:val="0"/>
          <w:kern w:val="0"/>
          <w:sz w:val="24"/>
          <w:szCs w:val="24"/>
        </w:rPr>
        <w:fldChar w:fldCharType="separate"/>
      </w:r>
      <w:r>
        <w:rPr>
          <w:rFonts w:ascii="宋体" w:hAnsi="宋体"/>
          <w:bCs w:val="0"/>
          <w:caps w:val="0"/>
          <w:snapToGrid w:val="0"/>
          <w:kern w:val="0"/>
          <w:szCs w:val="24"/>
        </w:rPr>
        <w:fldChar w:fldCharType="begin"/>
      </w:r>
      <w:r>
        <w:rPr>
          <w:rFonts w:ascii="宋体" w:hAnsi="宋体"/>
          <w:bCs w:val="0"/>
          <w:caps w:val="0"/>
          <w:snapToGrid w:val="0"/>
          <w:kern w:val="0"/>
          <w:szCs w:val="24"/>
        </w:rPr>
        <w:instrText xml:space="preserve"> HYPERLINK \l _Toc880 </w:instrText>
      </w:r>
      <w:r>
        <w:rPr>
          <w:rFonts w:ascii="宋体" w:hAnsi="宋体"/>
          <w:bCs w:val="0"/>
          <w:caps w:val="0"/>
          <w:snapToGrid w:val="0"/>
          <w:kern w:val="0"/>
          <w:szCs w:val="24"/>
        </w:rPr>
        <w:fldChar w:fldCharType="separate"/>
      </w:r>
      <w:r>
        <w:rPr>
          <w:rFonts w:hint="eastAsia"/>
          <w:snapToGrid w:val="0"/>
          <w:szCs w:val="21"/>
        </w:rPr>
        <w:t xml:space="preserve">第一章 </w:t>
      </w:r>
      <w:r>
        <w:rPr>
          <w:rFonts w:hint="eastAsia"/>
          <w:snapToGrid w:val="0"/>
        </w:rPr>
        <w:t>投标人须知</w:t>
      </w:r>
      <w:r>
        <w:tab/>
      </w:r>
      <w:r>
        <w:fldChar w:fldCharType="begin"/>
      </w:r>
      <w:r>
        <w:instrText xml:space="preserve"> PAGEREF _Toc880 \h </w:instrText>
      </w:r>
      <w:r>
        <w:fldChar w:fldCharType="separate"/>
      </w:r>
      <w:r>
        <w:t>3</w:t>
      </w:r>
      <w:r>
        <w:fldChar w:fldCharType="end"/>
      </w:r>
      <w:r>
        <w:rPr>
          <w:rFonts w:ascii="宋体" w:hAnsi="宋体"/>
          <w:bCs w:val="0"/>
          <w:caps w:val="0"/>
          <w:snapToGrid w:val="0"/>
          <w:kern w:val="0"/>
          <w:szCs w:val="24"/>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_Toc29038 </w:instrText>
      </w:r>
      <w:r>
        <w:rPr>
          <w:rFonts w:ascii="宋体" w:hAnsi="宋体"/>
          <w:bCs/>
          <w:caps/>
          <w:snapToGrid w:val="0"/>
          <w:kern w:val="0"/>
        </w:rPr>
        <w:fldChar w:fldCharType="separate"/>
      </w:r>
      <w:r>
        <w:rPr>
          <w:rFonts w:hint="eastAsia" w:ascii="宋体" w:eastAsia="宋体"/>
          <w:snapToGrid w:val="0"/>
          <w:szCs w:val="32"/>
        </w:rPr>
        <w:t>投标人</w:t>
      </w:r>
      <w:r>
        <w:rPr>
          <w:rFonts w:ascii="宋体" w:eastAsia="宋体"/>
          <w:snapToGrid w:val="0"/>
          <w:szCs w:val="32"/>
        </w:rPr>
        <w:t>须知</w:t>
      </w:r>
      <w:r>
        <w:rPr>
          <w:rFonts w:hint="eastAsia" w:ascii="宋体" w:eastAsia="宋体"/>
          <w:snapToGrid w:val="0"/>
          <w:szCs w:val="32"/>
        </w:rPr>
        <w:t>前附表</w:t>
      </w:r>
      <w:r>
        <w:tab/>
      </w:r>
      <w:r>
        <w:fldChar w:fldCharType="begin"/>
      </w:r>
      <w:r>
        <w:instrText xml:space="preserve"> PAGEREF _Toc29038 \h </w:instrText>
      </w:r>
      <w:r>
        <w:fldChar w:fldCharType="separate"/>
      </w:r>
      <w:r>
        <w:t>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_Toc8871 </w:instrText>
      </w:r>
      <w:r>
        <w:rPr>
          <w:rFonts w:ascii="宋体" w:hAnsi="宋体"/>
          <w:bCs/>
          <w:caps/>
          <w:snapToGrid w:val="0"/>
          <w:kern w:val="0"/>
        </w:rPr>
        <w:fldChar w:fldCharType="separate"/>
      </w:r>
      <w:r>
        <w:rPr>
          <w:rFonts w:hint="eastAsia" w:ascii="宋体" w:eastAsia="宋体"/>
          <w:snapToGrid w:val="0"/>
          <w:szCs w:val="24"/>
        </w:rPr>
        <w:t>一、 总则</w:t>
      </w:r>
      <w:r>
        <w:tab/>
      </w:r>
      <w:r>
        <w:fldChar w:fldCharType="begin"/>
      </w:r>
      <w:r>
        <w:instrText xml:space="preserve"> PAGEREF _Toc8871 \h </w:instrText>
      </w:r>
      <w:r>
        <w:fldChar w:fldCharType="separate"/>
      </w:r>
      <w:r>
        <w:t>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_Toc23311 </w:instrText>
      </w:r>
      <w:r>
        <w:rPr>
          <w:rFonts w:ascii="宋体" w:hAnsi="宋体"/>
          <w:bCs/>
          <w:caps/>
          <w:snapToGrid w:val="0"/>
          <w:kern w:val="0"/>
        </w:rPr>
        <w:fldChar w:fldCharType="separate"/>
      </w:r>
      <w:r>
        <w:rPr>
          <w:rFonts w:hint="eastAsia" w:ascii="宋体" w:eastAsia="宋体"/>
          <w:snapToGrid w:val="0"/>
          <w:szCs w:val="24"/>
        </w:rPr>
        <w:t>二、 招标文件</w:t>
      </w:r>
      <w:r>
        <w:tab/>
      </w:r>
      <w:r>
        <w:fldChar w:fldCharType="begin"/>
      </w:r>
      <w:r>
        <w:instrText xml:space="preserve"> PAGEREF _Toc23311 \h </w:instrText>
      </w:r>
      <w:r>
        <w:fldChar w:fldCharType="separate"/>
      </w:r>
      <w:r>
        <w:t>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_Toc21640 </w:instrText>
      </w:r>
      <w:r>
        <w:rPr>
          <w:rFonts w:ascii="宋体" w:hAnsi="宋体"/>
          <w:bCs/>
          <w:caps/>
          <w:snapToGrid w:val="0"/>
          <w:kern w:val="0"/>
        </w:rPr>
        <w:fldChar w:fldCharType="separate"/>
      </w:r>
      <w:r>
        <w:rPr>
          <w:rFonts w:hint="eastAsia" w:ascii="宋体" w:eastAsia="宋体"/>
          <w:snapToGrid w:val="0"/>
          <w:szCs w:val="24"/>
        </w:rPr>
        <w:t>三、 投标文件</w:t>
      </w:r>
      <w:r>
        <w:tab/>
      </w:r>
      <w:r>
        <w:fldChar w:fldCharType="begin"/>
      </w:r>
      <w:r>
        <w:instrText xml:space="preserve"> PAGEREF _Toc21640 \h </w:instrText>
      </w:r>
      <w:r>
        <w:fldChar w:fldCharType="separate"/>
      </w:r>
      <w:r>
        <w:t>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_Toc11066 </w:instrText>
      </w:r>
      <w:r>
        <w:rPr>
          <w:rFonts w:ascii="宋体" w:hAnsi="宋体"/>
          <w:bCs/>
          <w:caps/>
          <w:snapToGrid w:val="0"/>
          <w:kern w:val="0"/>
        </w:rPr>
        <w:fldChar w:fldCharType="separate"/>
      </w:r>
      <w:r>
        <w:rPr>
          <w:rFonts w:hint="eastAsia" w:ascii="宋体" w:eastAsia="宋体"/>
          <w:snapToGrid w:val="0"/>
          <w:szCs w:val="24"/>
        </w:rPr>
        <w:t>四、 投标</w:t>
      </w:r>
      <w:r>
        <w:tab/>
      </w:r>
      <w:r>
        <w:fldChar w:fldCharType="begin"/>
      </w:r>
      <w:r>
        <w:instrText xml:space="preserve"> PAGEREF _Toc11066 \h </w:instrText>
      </w:r>
      <w:r>
        <w:fldChar w:fldCharType="separate"/>
      </w:r>
      <w:r>
        <w:t>10</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_Toc7230 </w:instrText>
      </w:r>
      <w:r>
        <w:rPr>
          <w:rFonts w:ascii="宋体" w:hAnsi="宋体"/>
          <w:bCs/>
          <w:caps/>
          <w:snapToGrid w:val="0"/>
          <w:kern w:val="0"/>
        </w:rPr>
        <w:fldChar w:fldCharType="separate"/>
      </w:r>
      <w:r>
        <w:rPr>
          <w:rFonts w:hint="eastAsia" w:ascii="宋体" w:eastAsia="宋体"/>
          <w:snapToGrid w:val="0"/>
          <w:szCs w:val="24"/>
        </w:rPr>
        <w:t>五、 评标</w:t>
      </w:r>
      <w:r>
        <w:tab/>
      </w:r>
      <w:r>
        <w:fldChar w:fldCharType="begin"/>
      </w:r>
      <w:r>
        <w:instrText xml:space="preserve"> PAGEREF _Toc7230 \h </w:instrText>
      </w:r>
      <w:r>
        <w:fldChar w:fldCharType="separate"/>
      </w:r>
      <w:r>
        <w:t>11</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_Toc28310 </w:instrText>
      </w:r>
      <w:r>
        <w:rPr>
          <w:rFonts w:ascii="宋体" w:hAnsi="宋体"/>
          <w:bCs/>
          <w:caps/>
          <w:snapToGrid w:val="0"/>
          <w:kern w:val="0"/>
        </w:rPr>
        <w:fldChar w:fldCharType="separate"/>
      </w:r>
      <w:r>
        <w:rPr>
          <w:rFonts w:hint="eastAsia" w:ascii="宋体" w:eastAsia="宋体"/>
          <w:snapToGrid w:val="0"/>
          <w:szCs w:val="24"/>
        </w:rPr>
        <w:t>六、 合同授予</w:t>
      </w:r>
      <w:r>
        <w:tab/>
      </w:r>
      <w:r>
        <w:fldChar w:fldCharType="begin"/>
      </w:r>
      <w:r>
        <w:instrText xml:space="preserve"> PAGEREF _Toc28310 \h </w:instrText>
      </w:r>
      <w:r>
        <w:fldChar w:fldCharType="separate"/>
      </w:r>
      <w:r>
        <w:t>13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_Toc14677 </w:instrText>
      </w:r>
      <w:r>
        <w:rPr>
          <w:rFonts w:ascii="宋体" w:hAnsi="宋体"/>
          <w:bCs/>
          <w:caps/>
          <w:snapToGrid w:val="0"/>
          <w:kern w:val="0"/>
        </w:rPr>
        <w:fldChar w:fldCharType="separate"/>
      </w:r>
      <w:r>
        <w:rPr>
          <w:rFonts w:hint="eastAsia" w:ascii="宋体" w:eastAsia="宋体"/>
          <w:snapToGrid w:val="0"/>
          <w:szCs w:val="24"/>
        </w:rPr>
        <w:t>七、 投标文件的有效性</w:t>
      </w:r>
      <w:r>
        <w:tab/>
      </w:r>
      <w:r>
        <w:fldChar w:fldCharType="begin"/>
      </w:r>
      <w:r>
        <w:instrText xml:space="preserve"> PAGEREF _Toc14677 \h </w:instrText>
      </w:r>
      <w:r>
        <w:fldChar w:fldCharType="separate"/>
      </w:r>
      <w:r>
        <w:t>14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_Toc15865 </w:instrText>
      </w:r>
      <w:r>
        <w:rPr>
          <w:rFonts w:ascii="宋体" w:hAnsi="宋体"/>
          <w:bCs/>
          <w:caps/>
          <w:snapToGrid w:val="0"/>
          <w:kern w:val="0"/>
        </w:rPr>
        <w:fldChar w:fldCharType="separate"/>
      </w:r>
      <w:r>
        <w:rPr>
          <w:rFonts w:hint="eastAsia" w:ascii="宋体" w:hAnsi="宋体" w:eastAsia="宋体"/>
          <w:snapToGrid w:val="0"/>
          <w:szCs w:val="36"/>
        </w:rPr>
        <w:t xml:space="preserve">第二章 </w:t>
      </w:r>
      <w:r>
        <w:rPr>
          <w:rFonts w:hint="eastAsia"/>
          <w:snapToGrid w:val="0"/>
        </w:rPr>
        <w:t>工程量清单</w:t>
      </w:r>
      <w:r>
        <w:tab/>
      </w:r>
      <w:r>
        <w:fldChar w:fldCharType="begin"/>
      </w:r>
      <w:r>
        <w:instrText xml:space="preserve"> PAGEREF _Toc15865 \h </w:instrText>
      </w:r>
      <w:r>
        <w:fldChar w:fldCharType="separate"/>
      </w:r>
      <w:r>
        <w:t>15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_Toc17112 </w:instrText>
      </w:r>
      <w:r>
        <w:rPr>
          <w:rFonts w:ascii="宋体" w:hAnsi="宋体"/>
          <w:bCs/>
          <w:caps/>
          <w:snapToGrid w:val="0"/>
          <w:kern w:val="0"/>
        </w:rPr>
        <w:fldChar w:fldCharType="separate"/>
      </w:r>
      <w:r>
        <w:rPr>
          <w:rFonts w:hint="eastAsia" w:ascii="宋体" w:hAnsi="宋体" w:eastAsia="宋体"/>
          <w:snapToGrid w:val="0"/>
          <w:szCs w:val="36"/>
        </w:rPr>
        <w:t xml:space="preserve">第三章 </w:t>
      </w:r>
      <w:r>
        <w:rPr>
          <w:rFonts w:hint="eastAsia"/>
          <w:snapToGrid w:val="0"/>
        </w:rPr>
        <w:t>图   纸</w:t>
      </w:r>
      <w:r>
        <w:tab/>
      </w:r>
      <w:r>
        <w:fldChar w:fldCharType="begin"/>
      </w:r>
      <w:r>
        <w:instrText xml:space="preserve"> PAGEREF _Toc17112 \h </w:instrText>
      </w:r>
      <w:r>
        <w:fldChar w:fldCharType="separate"/>
      </w:r>
      <w:r>
        <w:t>16</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_Toc30601 </w:instrText>
      </w:r>
      <w:r>
        <w:rPr>
          <w:rFonts w:ascii="宋体" w:hAnsi="宋体"/>
          <w:bCs/>
          <w:caps/>
          <w:snapToGrid w:val="0"/>
          <w:kern w:val="0"/>
        </w:rPr>
        <w:fldChar w:fldCharType="separate"/>
      </w:r>
      <w:r>
        <w:rPr>
          <w:rFonts w:hint="eastAsia" w:ascii="宋体" w:hAnsi="宋体" w:eastAsia="宋体"/>
          <w:szCs w:val="36"/>
        </w:rPr>
        <w:t xml:space="preserve">第四章 </w:t>
      </w:r>
      <w:r>
        <w:rPr>
          <w:rFonts w:hint="eastAsia" w:ascii="宋体"/>
          <w:szCs w:val="36"/>
        </w:rPr>
        <w:t>投标文件编制注意事项及计价要求</w:t>
      </w:r>
      <w:r>
        <w:tab/>
      </w:r>
      <w:r>
        <w:fldChar w:fldCharType="begin"/>
      </w:r>
      <w:r>
        <w:instrText xml:space="preserve"> PAGEREF _Toc30601 \h </w:instrText>
      </w:r>
      <w:r>
        <w:fldChar w:fldCharType="separate"/>
      </w:r>
      <w:r>
        <w:t>17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_Toc23674 </w:instrText>
      </w:r>
      <w:r>
        <w:rPr>
          <w:rFonts w:ascii="宋体" w:hAnsi="宋体"/>
          <w:bCs/>
          <w:caps/>
          <w:snapToGrid w:val="0"/>
          <w:kern w:val="0"/>
        </w:rPr>
        <w:fldChar w:fldCharType="separate"/>
      </w:r>
      <w:r>
        <w:rPr>
          <w:rFonts w:hint="eastAsia" w:ascii="宋体" w:hAnsi="宋体" w:eastAsia="宋体"/>
          <w:szCs w:val="36"/>
        </w:rPr>
        <w:t xml:space="preserve">第五章 </w:t>
      </w:r>
      <w:r>
        <w:rPr>
          <w:rFonts w:hint="eastAsia" w:ascii="宋体"/>
          <w:szCs w:val="36"/>
        </w:rPr>
        <w:t>项目现场施工条件</w:t>
      </w:r>
      <w:r>
        <w:tab/>
      </w:r>
      <w:r>
        <w:fldChar w:fldCharType="begin"/>
      </w:r>
      <w:r>
        <w:instrText xml:space="preserve"> PAGEREF _Toc23674 \h </w:instrText>
      </w:r>
      <w:r>
        <w:fldChar w:fldCharType="separate"/>
      </w:r>
      <w:r>
        <w:t>18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_Toc32200 </w:instrText>
      </w:r>
      <w:r>
        <w:rPr>
          <w:rFonts w:ascii="宋体" w:hAnsi="宋体"/>
          <w:bCs/>
          <w:caps/>
          <w:snapToGrid w:val="0"/>
          <w:kern w:val="0"/>
        </w:rPr>
        <w:fldChar w:fldCharType="separate"/>
      </w:r>
      <w:r>
        <w:rPr>
          <w:rFonts w:hint="eastAsia" w:ascii="宋体" w:eastAsia="宋体"/>
          <w:bCs/>
          <w:szCs w:val="24"/>
        </w:rPr>
        <w:t>现场施工条件：</w:t>
      </w:r>
      <w:r>
        <w:tab/>
      </w:r>
      <w:r>
        <w:fldChar w:fldCharType="begin"/>
      </w:r>
      <w:r>
        <w:instrText xml:space="preserve"> PAGEREF _Toc32200 \h </w:instrText>
      </w:r>
      <w:r>
        <w:fldChar w:fldCharType="separate"/>
      </w:r>
      <w:r>
        <w:t>18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_Toc24040 </w:instrText>
      </w:r>
      <w:r>
        <w:rPr>
          <w:rFonts w:ascii="宋体" w:hAnsi="宋体"/>
          <w:bCs/>
          <w:caps/>
          <w:snapToGrid w:val="0"/>
          <w:kern w:val="0"/>
        </w:rPr>
        <w:fldChar w:fldCharType="separate"/>
      </w:r>
      <w:r>
        <w:rPr>
          <w:rFonts w:hint="eastAsia" w:ascii="宋体" w:hAnsi="宋体" w:eastAsia="宋体"/>
          <w:snapToGrid w:val="0"/>
          <w:szCs w:val="36"/>
        </w:rPr>
        <w:t xml:space="preserve">第六章 </w:t>
      </w:r>
      <w:r>
        <w:rPr>
          <w:rFonts w:hint="eastAsia"/>
          <w:snapToGrid w:val="0"/>
        </w:rPr>
        <w:t>投标文件格式</w:t>
      </w:r>
      <w:r>
        <w:tab/>
      </w:r>
      <w:r>
        <w:fldChar w:fldCharType="begin"/>
      </w:r>
      <w:r>
        <w:instrText xml:space="preserve"> PAGEREF _Toc24040 \h </w:instrText>
      </w:r>
      <w:r>
        <w:fldChar w:fldCharType="separate"/>
      </w:r>
      <w:r>
        <w:t>19</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_Toc5150 </w:instrText>
      </w:r>
      <w:r>
        <w:rPr>
          <w:rFonts w:ascii="宋体" w:hAnsi="宋体"/>
          <w:bCs/>
          <w:caps/>
          <w:snapToGrid w:val="0"/>
          <w:kern w:val="0"/>
        </w:rPr>
        <w:fldChar w:fldCharType="separate"/>
      </w:r>
      <w:r>
        <w:rPr>
          <w:rFonts w:hint="eastAsia" w:ascii="宋体" w:eastAsia="宋体"/>
          <w:snapToGrid w:val="0"/>
        </w:rPr>
        <w:t>商务标目录</w:t>
      </w:r>
      <w:r>
        <w:tab/>
      </w:r>
      <w:r>
        <w:fldChar w:fldCharType="begin"/>
      </w:r>
      <w:r>
        <w:instrText xml:space="preserve"> PAGEREF _Toc5150 \h </w:instrText>
      </w:r>
      <w:r>
        <w:fldChar w:fldCharType="separate"/>
      </w:r>
      <w:r>
        <w:t>20</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_Toc17837 </w:instrText>
      </w:r>
      <w:r>
        <w:rPr>
          <w:rFonts w:ascii="宋体" w:hAnsi="宋体"/>
          <w:bCs/>
          <w:caps/>
          <w:snapToGrid w:val="0"/>
          <w:kern w:val="0"/>
        </w:rPr>
        <w:fldChar w:fldCharType="separate"/>
      </w:r>
      <w:r>
        <w:rPr>
          <w:rFonts w:hint="eastAsia" w:ascii="宋体" w:eastAsia="宋体"/>
          <w:snapToGrid w:val="0"/>
          <w:szCs w:val="30"/>
        </w:rPr>
        <w:t>一、投标函</w:t>
      </w:r>
      <w:r>
        <w:tab/>
      </w:r>
      <w:r>
        <w:fldChar w:fldCharType="begin"/>
      </w:r>
      <w:r>
        <w:instrText xml:space="preserve"> PAGEREF _Toc17837 \h </w:instrText>
      </w:r>
      <w:r>
        <w:fldChar w:fldCharType="separate"/>
      </w:r>
      <w:r>
        <w:t>21</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_Toc27807 </w:instrText>
      </w:r>
      <w:r>
        <w:rPr>
          <w:rFonts w:ascii="宋体" w:hAnsi="宋体"/>
          <w:bCs/>
          <w:caps/>
          <w:snapToGrid w:val="0"/>
          <w:kern w:val="0"/>
        </w:rPr>
        <w:fldChar w:fldCharType="separate"/>
      </w:r>
      <w:r>
        <w:rPr>
          <w:rFonts w:hint="eastAsia" w:ascii="宋体" w:eastAsia="宋体"/>
          <w:snapToGrid w:val="0"/>
          <w:kern w:val="0"/>
        </w:rPr>
        <w:t>二、法定代表人身份证明</w:t>
      </w:r>
      <w:r>
        <w:tab/>
      </w:r>
      <w:r>
        <w:fldChar w:fldCharType="begin"/>
      </w:r>
      <w:r>
        <w:instrText xml:space="preserve"> PAGEREF _Toc27807 \h </w:instrText>
      </w:r>
      <w:r>
        <w:fldChar w:fldCharType="separate"/>
      </w:r>
      <w:r>
        <w:t>22</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_Toc23642 </w:instrText>
      </w:r>
      <w:r>
        <w:rPr>
          <w:rFonts w:ascii="宋体" w:hAnsi="宋体"/>
          <w:bCs/>
          <w:caps/>
          <w:snapToGrid w:val="0"/>
          <w:kern w:val="0"/>
        </w:rPr>
        <w:fldChar w:fldCharType="separate"/>
      </w:r>
      <w:r>
        <w:rPr>
          <w:rFonts w:hint="eastAsia" w:ascii="宋体" w:eastAsia="宋体"/>
          <w:snapToGrid w:val="0"/>
          <w:kern w:val="0"/>
        </w:rPr>
        <w:t>三、法定代表人授权委托书</w:t>
      </w:r>
      <w:r>
        <w:tab/>
      </w:r>
      <w:r>
        <w:fldChar w:fldCharType="begin"/>
      </w:r>
      <w:r>
        <w:instrText xml:space="preserve"> PAGEREF _Toc23642 \h </w:instrText>
      </w:r>
      <w:r>
        <w:fldChar w:fldCharType="separate"/>
      </w:r>
      <w:r>
        <w:t>23</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_Toc22819 </w:instrText>
      </w:r>
      <w:r>
        <w:rPr>
          <w:rFonts w:ascii="宋体" w:hAnsi="宋体"/>
          <w:bCs/>
          <w:caps/>
          <w:snapToGrid w:val="0"/>
          <w:kern w:val="0"/>
        </w:rPr>
        <w:fldChar w:fldCharType="separate"/>
      </w:r>
      <w:r>
        <w:rPr>
          <w:rFonts w:hint="eastAsia" w:ascii="宋体" w:eastAsia="宋体"/>
          <w:snapToGrid w:val="0"/>
          <w:kern w:val="0"/>
        </w:rPr>
        <w:t>四、投标保证金缴纳证明</w:t>
      </w:r>
      <w:r>
        <w:tab/>
      </w:r>
      <w:r>
        <w:fldChar w:fldCharType="begin"/>
      </w:r>
      <w:r>
        <w:instrText xml:space="preserve"> PAGEREF _Toc22819 \h </w:instrText>
      </w:r>
      <w:r>
        <w:fldChar w:fldCharType="separate"/>
      </w:r>
      <w:r>
        <w:t>24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_Toc20943 </w:instrText>
      </w:r>
      <w:r>
        <w:rPr>
          <w:rFonts w:ascii="宋体" w:hAnsi="宋体"/>
          <w:bCs/>
          <w:caps/>
          <w:snapToGrid w:val="0"/>
          <w:kern w:val="0"/>
        </w:rPr>
        <w:fldChar w:fldCharType="separate"/>
      </w:r>
      <w:r>
        <w:rPr>
          <w:rFonts w:hint="eastAsia" w:ascii="宋体" w:eastAsia="宋体"/>
          <w:snapToGrid w:val="0"/>
          <w:kern w:val="0"/>
        </w:rPr>
        <w:t>五、已标价工程量清单</w:t>
      </w:r>
      <w:r>
        <w:tab/>
      </w:r>
      <w:r>
        <w:fldChar w:fldCharType="begin"/>
      </w:r>
      <w:r>
        <w:instrText xml:space="preserve"> PAGEREF _Toc20943 \h </w:instrText>
      </w:r>
      <w:r>
        <w:fldChar w:fldCharType="separate"/>
      </w:r>
      <w:r>
        <w:t>25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_Toc25058 </w:instrText>
      </w:r>
      <w:r>
        <w:rPr>
          <w:rFonts w:ascii="宋体" w:hAnsi="宋体"/>
          <w:bCs/>
          <w:caps/>
          <w:snapToGrid w:val="0"/>
          <w:kern w:val="0"/>
        </w:rPr>
        <w:fldChar w:fldCharType="separate"/>
      </w:r>
      <w:r>
        <w:rPr>
          <w:rFonts w:hint="eastAsia" w:ascii="宋体" w:eastAsia="宋体"/>
          <w:snapToGrid w:val="0"/>
        </w:rPr>
        <w:t>技术标目录</w:t>
      </w:r>
      <w:r>
        <w:tab/>
      </w:r>
      <w:r>
        <w:fldChar w:fldCharType="begin"/>
      </w:r>
      <w:r>
        <w:instrText xml:space="preserve"> PAGEREF _Toc25058 \h </w:instrText>
      </w:r>
      <w:r>
        <w:fldChar w:fldCharType="separate"/>
      </w:r>
      <w:r>
        <w:t>27</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_Toc11731 </w:instrText>
      </w:r>
      <w:r>
        <w:rPr>
          <w:rFonts w:ascii="宋体" w:hAnsi="宋体"/>
          <w:bCs/>
          <w:caps/>
          <w:snapToGrid w:val="0"/>
          <w:kern w:val="0"/>
        </w:rPr>
        <w:fldChar w:fldCharType="separate"/>
      </w:r>
      <w:r>
        <w:rPr>
          <w:rFonts w:hint="eastAsia" w:ascii="宋体" w:eastAsia="宋体"/>
          <w:bCs/>
          <w:snapToGrid w:val="0"/>
        </w:rPr>
        <w:t>一、施工组织设计</w:t>
      </w:r>
      <w:r>
        <w:tab/>
      </w:r>
      <w:r>
        <w:fldChar w:fldCharType="begin"/>
      </w:r>
      <w:r>
        <w:instrText xml:space="preserve"> PAGEREF _Toc11731 \h </w:instrText>
      </w:r>
      <w:r>
        <w:fldChar w:fldCharType="separate"/>
      </w:r>
      <w:r>
        <w:t>28</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_Toc22069 </w:instrText>
      </w:r>
      <w:r>
        <w:rPr>
          <w:rFonts w:ascii="宋体" w:hAnsi="宋体"/>
          <w:bCs/>
          <w:caps/>
          <w:snapToGrid w:val="0"/>
          <w:kern w:val="0"/>
        </w:rPr>
        <w:fldChar w:fldCharType="separate"/>
      </w:r>
      <w:r>
        <w:rPr>
          <w:rFonts w:hint="eastAsia" w:ascii="宋体" w:eastAsia="宋体"/>
          <w:bCs/>
          <w:snapToGrid w:val="0"/>
        </w:rPr>
        <w:t>二、公司资质</w:t>
      </w:r>
      <w:r>
        <w:tab/>
      </w:r>
      <w:r>
        <w:fldChar w:fldCharType="begin"/>
      </w:r>
      <w:r>
        <w:instrText xml:space="preserve"> PAGEREF _Toc22069 \h </w:instrText>
      </w:r>
      <w:r>
        <w:fldChar w:fldCharType="separate"/>
      </w:r>
      <w:r>
        <w:t>34</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_Toc30300 </w:instrText>
      </w:r>
      <w:r>
        <w:rPr>
          <w:rFonts w:ascii="宋体" w:hAnsi="宋体"/>
          <w:bCs/>
          <w:caps/>
          <w:snapToGrid w:val="0"/>
          <w:kern w:val="0"/>
        </w:rPr>
        <w:fldChar w:fldCharType="separate"/>
      </w:r>
      <w:r>
        <w:rPr>
          <w:rFonts w:hint="eastAsia" w:ascii="宋体" w:eastAsia="宋体"/>
          <w:bCs/>
          <w:snapToGrid w:val="0"/>
        </w:rPr>
        <w:t>三、近三年业绩</w:t>
      </w:r>
      <w:r>
        <w:tab/>
      </w:r>
      <w:r>
        <w:fldChar w:fldCharType="begin"/>
      </w:r>
      <w:r>
        <w:instrText xml:space="preserve"> PAGEREF _Toc30300 \h </w:instrText>
      </w:r>
      <w:r>
        <w:fldChar w:fldCharType="separate"/>
      </w:r>
      <w:r>
        <w:t>35</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_Toc20530 </w:instrText>
      </w:r>
      <w:r>
        <w:rPr>
          <w:rFonts w:ascii="宋体" w:hAnsi="宋体"/>
          <w:bCs/>
          <w:caps/>
          <w:snapToGrid w:val="0"/>
          <w:kern w:val="0"/>
        </w:rPr>
        <w:fldChar w:fldCharType="separate"/>
      </w:r>
      <w:r>
        <w:rPr>
          <w:rFonts w:hint="eastAsia" w:ascii="宋体" w:eastAsia="宋体"/>
          <w:bCs/>
          <w:snapToGrid w:val="0"/>
        </w:rPr>
        <w:t>四、资信证明</w:t>
      </w:r>
      <w:r>
        <w:tab/>
      </w:r>
      <w:r>
        <w:fldChar w:fldCharType="begin"/>
      </w:r>
      <w:r>
        <w:instrText xml:space="preserve"> PAGEREF _Toc20530 \h </w:instrText>
      </w:r>
      <w:r>
        <w:fldChar w:fldCharType="separate"/>
      </w:r>
      <w:r>
        <w:t>36</w:t>
      </w:r>
      <w:r>
        <w:fldChar w:fldCharType="end"/>
      </w:r>
      <w:r>
        <w:rPr>
          <w:rFonts w:ascii="宋体" w:hAnsi="宋体"/>
          <w:bCs/>
          <w:caps/>
          <w:snapToGrid w:val="0"/>
          <w:kern w:val="0"/>
        </w:rPr>
        <w:fldChar w:fldCharType="end"/>
      </w:r>
    </w:p>
    <w:p>
      <w:pPr>
        <w:pStyle w:val="20"/>
        <w:tabs>
          <w:tab w:val="right" w:leader="dot" w:pos="9036"/>
        </w:tabs>
      </w:pPr>
      <w:r>
        <w:rPr>
          <w:rFonts w:ascii="宋体" w:hAnsi="宋体"/>
          <w:bCs/>
          <w:caps/>
          <w:snapToGrid w:val="0"/>
          <w:kern w:val="0"/>
        </w:rPr>
        <w:fldChar w:fldCharType="begin"/>
      </w:r>
      <w:r>
        <w:rPr>
          <w:rFonts w:ascii="宋体" w:hAnsi="宋体"/>
          <w:bCs/>
          <w:caps/>
          <w:snapToGrid w:val="0"/>
          <w:kern w:val="0"/>
        </w:rPr>
        <w:instrText xml:space="preserve"> HYPERLINK \l _Toc16699 </w:instrText>
      </w:r>
      <w:r>
        <w:rPr>
          <w:rFonts w:ascii="宋体" w:hAnsi="宋体"/>
          <w:bCs/>
          <w:caps/>
          <w:snapToGrid w:val="0"/>
          <w:kern w:val="0"/>
        </w:rPr>
        <w:fldChar w:fldCharType="separate"/>
      </w:r>
      <w:r>
        <w:rPr>
          <w:rFonts w:hint="eastAsia" w:ascii="宋体" w:eastAsia="宋体"/>
          <w:bCs/>
          <w:snapToGrid w:val="0"/>
        </w:rPr>
        <w:t>五、近三年财务审计报告</w:t>
      </w:r>
      <w:r>
        <w:tab/>
      </w:r>
      <w:r>
        <w:fldChar w:fldCharType="begin"/>
      </w:r>
      <w:r>
        <w:instrText xml:space="preserve"> PAGEREF _Toc16699 \h </w:instrText>
      </w:r>
      <w:r>
        <w:fldChar w:fldCharType="separate"/>
      </w:r>
      <w:r>
        <w:t>37</w:t>
      </w:r>
      <w:r>
        <w:fldChar w:fldCharType="end"/>
      </w:r>
      <w:r>
        <w:rPr>
          <w:rFonts w:ascii="宋体" w:hAnsi="宋体"/>
          <w:bCs/>
          <w:caps/>
          <w:snapToGrid w:val="0"/>
          <w:kern w:val="0"/>
        </w:rPr>
        <w:fldChar w:fldCharType="end"/>
      </w:r>
    </w:p>
    <w:p>
      <w:pPr>
        <w:snapToGrid w:val="0"/>
        <w:spacing w:line="360" w:lineRule="auto"/>
        <w:sectPr>
          <w:headerReference r:id="rId3" w:type="default"/>
          <w:footerReference r:id="rId4" w:type="default"/>
          <w:type w:val="continuous"/>
          <w:pgSz w:w="11906" w:h="16838"/>
          <w:pgMar w:top="1435" w:right="1435" w:bottom="1435" w:left="1435" w:header="851" w:footer="992" w:gutter="0"/>
          <w:cols w:space="720" w:num="1"/>
          <w:titlePg/>
          <w:docGrid w:type="lines" w:linePitch="312" w:charSpace="0"/>
        </w:sectPr>
      </w:pPr>
      <w:r>
        <w:rPr>
          <w:rFonts w:ascii="宋体" w:hAnsi="宋体"/>
          <w:bCs/>
          <w:caps/>
          <w:snapToGrid w:val="0"/>
          <w:kern w:val="0"/>
        </w:rPr>
        <w:fldChar w:fldCharType="end"/>
      </w:r>
      <w:r>
        <w:rPr>
          <w:snapToGrid w:val="0"/>
          <w:kern w:val="0"/>
          <w:sz w:val="24"/>
        </w:rPr>
        <w:br w:type="page"/>
      </w:r>
    </w:p>
    <w:p>
      <w:pPr>
        <w:pStyle w:val="25"/>
        <w:numPr>
          <w:ilvl w:val="0"/>
          <w:numId w:val="2"/>
        </w:numPr>
        <w:snapToGrid w:val="0"/>
        <w:spacing w:before="0" w:after="0" w:line="360" w:lineRule="auto"/>
        <w:rPr>
          <w:snapToGrid w:val="0"/>
          <w:sz w:val="36"/>
          <w:szCs w:val="21"/>
          <w:u w:val="single"/>
        </w:rPr>
      </w:pPr>
      <w:bookmarkStart w:id="0" w:name="_Toc233972044"/>
      <w:bookmarkStart w:id="1" w:name="_Toc201650492"/>
      <w:bookmarkStart w:id="2" w:name="_Toc239228948"/>
      <w:bookmarkStart w:id="3" w:name="_Toc880"/>
      <w:bookmarkStart w:id="4" w:name="_Toc239760457"/>
      <w:bookmarkStart w:id="5" w:name="_Toc237174178"/>
      <w:bookmarkStart w:id="6" w:name="_Toc234981341"/>
      <w:bookmarkStart w:id="7" w:name="_Toc233971627"/>
      <w:bookmarkStart w:id="8" w:name="_Toc234982123"/>
      <w:bookmarkStart w:id="9" w:name="_Toc239695397"/>
      <w:bookmarkStart w:id="10" w:name="_Toc233971470"/>
      <w:bookmarkStart w:id="11" w:name="_Toc204049004"/>
      <w:r>
        <w:rPr>
          <w:rFonts w:hint="eastAsia"/>
          <w:snapToGrid w:val="0"/>
          <w:sz w:val="36"/>
        </w:rPr>
        <w:t>投标人须知</w:t>
      </w:r>
      <w:bookmarkEnd w:id="0"/>
      <w:bookmarkEnd w:id="1"/>
      <w:bookmarkEnd w:id="2"/>
      <w:bookmarkEnd w:id="3"/>
      <w:bookmarkEnd w:id="4"/>
      <w:bookmarkEnd w:id="5"/>
      <w:bookmarkEnd w:id="6"/>
      <w:bookmarkEnd w:id="7"/>
      <w:bookmarkEnd w:id="8"/>
      <w:bookmarkEnd w:id="9"/>
      <w:bookmarkEnd w:id="10"/>
      <w:bookmarkEnd w:id="11"/>
    </w:p>
    <w:p>
      <w:pPr>
        <w:pStyle w:val="2"/>
        <w:snapToGrid w:val="0"/>
        <w:spacing w:line="360" w:lineRule="auto"/>
        <w:rPr>
          <w:rFonts w:ascii="宋体" w:eastAsia="宋体"/>
          <w:snapToGrid w:val="0"/>
          <w:sz w:val="32"/>
          <w:szCs w:val="32"/>
        </w:rPr>
      </w:pPr>
      <w:bookmarkStart w:id="12" w:name="_Toc29038"/>
      <w:r>
        <w:rPr>
          <w:rFonts w:hint="eastAsia" w:ascii="宋体" w:eastAsia="宋体"/>
          <w:snapToGrid w:val="0"/>
          <w:sz w:val="32"/>
          <w:szCs w:val="32"/>
        </w:rPr>
        <w:t>投标人</w:t>
      </w:r>
      <w:r>
        <w:rPr>
          <w:rFonts w:ascii="宋体" w:eastAsia="宋体"/>
          <w:snapToGrid w:val="0"/>
          <w:sz w:val="32"/>
          <w:szCs w:val="32"/>
        </w:rPr>
        <w:t>须知</w:t>
      </w:r>
      <w:r>
        <w:rPr>
          <w:rFonts w:hint="eastAsia" w:ascii="宋体" w:eastAsia="宋体"/>
          <w:snapToGrid w:val="0"/>
          <w:sz w:val="32"/>
          <w:szCs w:val="32"/>
        </w:rPr>
        <w:t>前附表</w:t>
      </w:r>
      <w:bookmarkEnd w:id="12"/>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01"/>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4"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序号</w:t>
            </w:r>
          </w:p>
        </w:tc>
        <w:tc>
          <w:tcPr>
            <w:tcW w:w="1501"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条 款 名 称</w:t>
            </w:r>
          </w:p>
        </w:tc>
        <w:tc>
          <w:tcPr>
            <w:tcW w:w="7107" w:type="dxa"/>
            <w:vAlign w:val="center"/>
          </w:tcPr>
          <w:p>
            <w:pPr>
              <w:snapToGrid w:val="0"/>
              <w:spacing w:line="360" w:lineRule="exact"/>
              <w:jc w:val="center"/>
              <w:rPr>
                <w:rFonts w:ascii="宋体" w:hAnsi="宋体"/>
                <w:b/>
                <w:snapToGrid w:val="0"/>
                <w:kern w:val="0"/>
                <w:szCs w:val="21"/>
              </w:rPr>
            </w:pPr>
            <w:r>
              <w:rPr>
                <w:rFonts w:hint="eastAsia" w:ascii="宋体" w:hAnsi="宋体"/>
                <w:b/>
                <w:snapToGrid w:val="0"/>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工程名称</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环保产业研发基地(二期)（全部自用）</w:t>
            </w:r>
            <w:r>
              <w:rPr>
                <w:rFonts w:hint="eastAsia" w:ascii="宋体" w:hAnsi="宋体"/>
                <w:snapToGrid w:val="0"/>
                <w:kern w:val="0"/>
                <w:szCs w:val="21"/>
                <w:lang w:eastAsia="zh-CN"/>
              </w:rPr>
              <w:t>园林施工</w:t>
            </w:r>
            <w:r>
              <w:rPr>
                <w:rFonts w:hint="eastAsia" w:ascii="宋体" w:hAnsi="宋体"/>
                <w:snapToGrid w:val="0"/>
                <w:kern w:val="0"/>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2</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招标人</w:t>
            </w:r>
          </w:p>
        </w:tc>
        <w:tc>
          <w:tcPr>
            <w:tcW w:w="7107" w:type="dxa"/>
            <w:vAlign w:val="center"/>
          </w:tcPr>
          <w:p>
            <w:pPr>
              <w:pStyle w:val="34"/>
              <w:snapToGrid w:val="0"/>
              <w:spacing w:after="0" w:line="360" w:lineRule="exact"/>
              <w:ind w:left="0" w:leftChars="0"/>
              <w:rPr>
                <w:rFonts w:ascii="宋体" w:hAnsi="宋体"/>
                <w:snapToGrid w:val="0"/>
                <w:kern w:val="0"/>
                <w:szCs w:val="21"/>
              </w:rPr>
            </w:pPr>
            <w:r>
              <w:rPr>
                <w:rFonts w:hint="eastAsia" w:ascii="宋体" w:hAnsi="宋体"/>
                <w:snapToGrid w:val="0"/>
                <w:kern w:val="0"/>
                <w:szCs w:val="21"/>
              </w:rPr>
              <w:t>名称：</w:t>
            </w:r>
            <w:r>
              <w:rPr>
                <w:rFonts w:hint="eastAsia" w:ascii="宋体" w:hAnsi="宋体"/>
                <w:snapToGrid w:val="0"/>
                <w:kern w:val="0"/>
                <w:szCs w:val="21"/>
                <w:u w:val="single"/>
              </w:rPr>
              <w:t>路德环境科技股份有限公司</w:t>
            </w:r>
          </w:p>
          <w:p>
            <w:pPr>
              <w:snapToGrid w:val="0"/>
              <w:spacing w:line="360" w:lineRule="exact"/>
              <w:rPr>
                <w:rFonts w:ascii="宋体" w:hAnsi="宋体"/>
                <w:snapToGrid w:val="0"/>
                <w:kern w:val="0"/>
                <w:szCs w:val="21"/>
              </w:rPr>
            </w:pPr>
            <w:r>
              <w:rPr>
                <w:rFonts w:hint="eastAsia" w:ascii="宋体" w:hAnsi="宋体"/>
                <w:snapToGrid w:val="0"/>
                <w:kern w:val="0"/>
                <w:szCs w:val="21"/>
              </w:rPr>
              <w:t>联系人：</w:t>
            </w:r>
            <w:r>
              <w:rPr>
                <w:rFonts w:ascii="宋体" w:hAnsi="宋体"/>
                <w:snapToGrid w:val="0"/>
                <w:kern w:val="0"/>
                <w:szCs w:val="21"/>
                <w:u w:val="single"/>
              </w:rPr>
              <w:t xml:space="preserve"> </w:t>
            </w:r>
            <w:r>
              <w:rPr>
                <w:rFonts w:hint="eastAsia" w:ascii="宋体" w:hAnsi="宋体"/>
                <w:snapToGrid w:val="0"/>
                <w:kern w:val="0"/>
                <w:szCs w:val="21"/>
                <w:u w:val="single"/>
                <w:lang w:eastAsia="zh-CN"/>
              </w:rPr>
              <w:t>游蒙蒙</w:t>
            </w:r>
            <w:r>
              <w:rPr>
                <w:rFonts w:hint="eastAsia" w:ascii="宋体" w:hAnsi="宋体"/>
                <w:snapToGrid w:val="0"/>
                <w:kern w:val="0"/>
                <w:szCs w:val="21"/>
                <w:u w:val="single"/>
              </w:rPr>
              <w:t xml:space="preserve"> </w:t>
            </w:r>
          </w:p>
          <w:p>
            <w:pPr>
              <w:snapToGrid w:val="0"/>
              <w:spacing w:line="360" w:lineRule="exact"/>
              <w:rPr>
                <w:rFonts w:ascii="宋体" w:hAnsi="宋体"/>
                <w:snapToGrid w:val="0"/>
                <w:kern w:val="0"/>
                <w:szCs w:val="21"/>
              </w:rPr>
            </w:pPr>
            <w:r>
              <w:rPr>
                <w:rFonts w:hint="eastAsia" w:ascii="宋体" w:hAnsi="宋体"/>
                <w:snapToGrid w:val="0"/>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1</w:t>
            </w:r>
            <w:r>
              <w:rPr>
                <w:rFonts w:hint="eastAsia" w:ascii="宋体" w:hAnsi="宋体"/>
                <w:snapToGrid w:val="0"/>
                <w:kern w:val="0"/>
                <w:szCs w:val="21"/>
                <w:u w:val="single"/>
                <w:lang w:val="en-US" w:eastAsia="zh-CN"/>
              </w:rPr>
              <w:t>5172437747</w:t>
            </w:r>
            <w:r>
              <w:rPr>
                <w:rFonts w:hint="eastAsia" w:ascii="宋体" w:hAnsi="宋体"/>
                <w:snapToGrid w:val="0"/>
                <w:kern w:val="0"/>
                <w:szCs w:val="21"/>
                <w:u w:val="single"/>
              </w:rPr>
              <w:t xml:space="preserve"> </w:t>
            </w:r>
          </w:p>
          <w:p>
            <w:pPr>
              <w:snapToGrid w:val="0"/>
              <w:spacing w:line="360" w:lineRule="exact"/>
              <w:rPr>
                <w:rFonts w:ascii="宋体" w:hAnsi="宋体"/>
                <w:snapToGrid w:val="0"/>
                <w:kern w:val="0"/>
                <w:szCs w:val="21"/>
              </w:rPr>
            </w:pPr>
            <w:r>
              <w:rPr>
                <w:rFonts w:hint="eastAsia" w:ascii="宋体" w:hAnsi="宋体"/>
                <w:snapToGrid w:val="0"/>
                <w:kern w:val="0"/>
                <w:szCs w:val="21"/>
              </w:rPr>
              <w:t>邮箱：</w:t>
            </w:r>
            <w:r>
              <w:rPr>
                <w:rFonts w:ascii="宋体" w:hAnsi="宋体"/>
                <w:snapToGrid w:val="0"/>
                <w:kern w:val="0"/>
                <w:szCs w:val="21"/>
              </w:rPr>
              <w:t xml:space="preserve"> </w:t>
            </w:r>
            <w:r>
              <w:rPr>
                <w:rFonts w:hint="eastAsia" w:ascii="宋体" w:hAnsi="宋体"/>
                <w:snapToGrid w:val="0"/>
                <w:kern w:val="0"/>
                <w:szCs w:val="21"/>
                <w:u w:val="single"/>
              </w:rPr>
              <w:t>gongyinglian</w:t>
            </w:r>
            <w:r>
              <w:rPr>
                <w:rFonts w:ascii="宋体" w:hAnsi="宋体"/>
                <w:snapToGrid w:val="0"/>
                <w:kern w:val="0"/>
                <w:szCs w:val="21"/>
                <w:u w:val="single"/>
              </w:rPr>
              <w:t>@</w:t>
            </w:r>
            <w:r>
              <w:rPr>
                <w:rFonts w:hint="eastAsia" w:ascii="宋体" w:hAnsi="宋体"/>
                <w:snapToGrid w:val="0"/>
                <w:kern w:val="0"/>
                <w:szCs w:val="21"/>
                <w:u w:val="single"/>
              </w:rPr>
              <w:t>road-group.co</w:t>
            </w:r>
            <w:r>
              <w:rPr>
                <w:rFonts w:ascii="宋体" w:hAnsi="宋体"/>
                <w:snapToGrid w:val="0"/>
                <w:kern w:val="0"/>
                <w:szCs w:val="21"/>
                <w:u w:val="single"/>
              </w:rPr>
              <w:t xml:space="preserve">m </w:t>
            </w:r>
          </w:p>
          <w:p>
            <w:pPr>
              <w:snapToGrid w:val="0"/>
              <w:spacing w:line="360" w:lineRule="exact"/>
              <w:rPr>
                <w:rFonts w:ascii="宋体" w:hAnsi="宋体"/>
                <w:snapToGrid w:val="0"/>
                <w:kern w:val="0"/>
                <w:szCs w:val="21"/>
              </w:rPr>
            </w:pPr>
            <w:r>
              <w:rPr>
                <w:rFonts w:hint="eastAsia" w:ascii="宋体" w:hAnsi="宋体"/>
                <w:snapToGrid w:val="0"/>
                <w:kern w:val="0"/>
                <w:szCs w:val="21"/>
              </w:rPr>
              <w:t>地址：</w:t>
            </w:r>
            <w:r>
              <w:rPr>
                <w:rFonts w:hint="eastAsia" w:ascii="宋体" w:hAnsi="宋体"/>
                <w:snapToGrid w:val="0"/>
                <w:kern w:val="0"/>
                <w:szCs w:val="21"/>
                <w:u w:val="single"/>
              </w:rPr>
              <w:t xml:space="preserve">武汉市东湖高新技术开发区光谷软件园中路4号光谷软件园六期E区4栋3F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3</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发招标文件</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时间：</w:t>
            </w: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u w:val="single"/>
              </w:rPr>
              <w:t>09</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18</w:t>
            </w:r>
            <w:bookmarkStart w:id="267" w:name="_GoBack"/>
            <w:bookmarkEnd w:id="267"/>
            <w:r>
              <w:rPr>
                <w:rFonts w:hint="eastAsia" w:ascii="宋体" w:hAnsi="宋体"/>
                <w:snapToGrid w:val="0"/>
                <w:kern w:val="0"/>
                <w:szCs w:val="21"/>
                <w:u w:val="single"/>
              </w:rPr>
              <w:t xml:space="preserve">  </w:t>
            </w:r>
            <w:r>
              <w:rPr>
                <w:rFonts w:hint="eastAsia" w:ascii="宋体" w:hAnsi="宋体"/>
                <w:snapToGrid w:val="0"/>
                <w:kern w:val="0"/>
                <w:szCs w:val="21"/>
              </w:rPr>
              <w:t>日;</w:t>
            </w:r>
          </w:p>
          <w:p>
            <w:pPr>
              <w:snapToGrid w:val="0"/>
              <w:spacing w:line="360" w:lineRule="exact"/>
              <w:rPr>
                <w:rFonts w:ascii="宋体" w:hAnsi="宋体"/>
                <w:snapToGrid w:val="0"/>
                <w:kern w:val="0"/>
                <w:szCs w:val="21"/>
              </w:rPr>
            </w:pPr>
            <w:r>
              <w:rPr>
                <w:rFonts w:hint="eastAsia" w:ascii="宋体" w:hAnsi="宋体"/>
                <w:snapToGrid w:val="0"/>
                <w:kern w:val="0"/>
                <w:szCs w:val="21"/>
              </w:rPr>
              <w:t>形式：</w:t>
            </w:r>
            <w:r>
              <w:rPr>
                <w:rFonts w:hint="eastAsia" w:ascii="宋体" w:hAnsi="宋体"/>
                <w:snapToGrid w:val="0"/>
                <w:kern w:val="0"/>
                <w:szCs w:val="21"/>
                <w:u w:val="single"/>
              </w:rPr>
              <w:t xml:space="preserve">投标人以电子版发放标书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4</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踏勘现场</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联系人：骆名焕 ，联系电话：18627874692 ，投标人自行踏勘。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5</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招标答疑</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投标人在</w:t>
            </w: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9</w:t>
            </w:r>
            <w:r>
              <w:rPr>
                <w:rFonts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21</w:t>
            </w:r>
            <w:r>
              <w:rPr>
                <w:rFonts w:hint="eastAsia" w:ascii="宋体" w:hAnsi="宋体"/>
                <w:snapToGrid w:val="0"/>
                <w:kern w:val="0"/>
                <w:szCs w:val="21"/>
                <w:u w:val="single"/>
              </w:rPr>
              <w:t xml:space="preserve"> </w:t>
            </w:r>
            <w:r>
              <w:rPr>
                <w:rFonts w:hint="eastAsia" w:ascii="宋体" w:hAnsi="宋体"/>
                <w:snapToGrid w:val="0"/>
                <w:kern w:val="0"/>
                <w:szCs w:val="21"/>
              </w:rPr>
              <w:t>日下午</w:t>
            </w:r>
            <w:r>
              <w:rPr>
                <w:rFonts w:hint="eastAsia" w:ascii="宋体" w:hAnsi="宋体"/>
                <w:snapToGrid w:val="0"/>
                <w:kern w:val="0"/>
                <w:szCs w:val="21"/>
                <w:u w:val="single"/>
              </w:rPr>
              <w:t>15:00</w:t>
            </w:r>
            <w:r>
              <w:rPr>
                <w:rFonts w:hint="eastAsia" w:ascii="宋体" w:hAnsi="宋体"/>
                <w:snapToGrid w:val="0"/>
                <w:kern w:val="0"/>
                <w:szCs w:val="21"/>
              </w:rPr>
              <w:t>前将答疑文件电子版和盖章扫描版一并发至招标人邮箱。</w:t>
            </w:r>
          </w:p>
          <w:p>
            <w:pPr>
              <w:snapToGrid w:val="0"/>
              <w:spacing w:line="360" w:lineRule="exact"/>
              <w:rPr>
                <w:rFonts w:ascii="宋体" w:hAnsi="宋体"/>
                <w:snapToGrid w:val="0"/>
                <w:kern w:val="0"/>
                <w:szCs w:val="21"/>
              </w:rPr>
            </w:pPr>
            <w:r>
              <w:rPr>
                <w:rFonts w:hint="eastAsia" w:ascii="宋体" w:hAnsi="宋体"/>
                <w:snapToGrid w:val="0"/>
                <w:kern w:val="0"/>
                <w:szCs w:val="21"/>
                <w:u w:val="single"/>
              </w:rPr>
              <w:t>2023</w:t>
            </w:r>
            <w:r>
              <w:rPr>
                <w:rFonts w:ascii="宋体" w:hAnsi="宋体"/>
                <w:snapToGrid w:val="0"/>
                <w:kern w:val="0"/>
                <w:szCs w:val="21"/>
                <w:u w:val="single"/>
              </w:rPr>
              <w:t xml:space="preserve"> </w:t>
            </w:r>
            <w:r>
              <w:rPr>
                <w:rFonts w:hint="eastAsia" w:ascii="宋体" w:hAnsi="宋体"/>
                <w:snapToGrid w:val="0"/>
                <w:kern w:val="0"/>
                <w:szCs w:val="21"/>
              </w:rPr>
              <w:t>年</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9</w:t>
            </w:r>
            <w:r>
              <w:rPr>
                <w:rFonts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 xml:space="preserve"> </w:t>
            </w:r>
            <w:r>
              <w:rPr>
                <w:rFonts w:hint="eastAsia" w:ascii="宋体" w:hAnsi="宋体"/>
                <w:snapToGrid w:val="0"/>
                <w:kern w:val="0"/>
                <w:szCs w:val="21"/>
              </w:rPr>
              <w:t>日</w:t>
            </w:r>
            <w:r>
              <w:rPr>
                <w:rFonts w:hint="eastAsia" w:ascii="宋体" w:hAnsi="宋体"/>
                <w:snapToGrid w:val="0"/>
                <w:kern w:val="0"/>
                <w:szCs w:val="21"/>
                <w:u w:val="single"/>
              </w:rPr>
              <w:t>17:00</w:t>
            </w:r>
            <w:r>
              <w:rPr>
                <w:rFonts w:hint="eastAsia" w:ascii="宋体" w:hAnsi="宋体"/>
                <w:snapToGrid w:val="0"/>
                <w:kern w:val="0"/>
                <w:szCs w:val="21"/>
              </w:rPr>
              <w:t>前。招标人将答疑回复及补充招标文件，以邮件方式发放所有投标人。该澄清内容为招标文件的组成部分，要求在回标时与商务标一起密封。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6</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投标有效期</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u w:val="single"/>
              </w:rPr>
              <w:t>90</w:t>
            </w:r>
            <w:r>
              <w:rPr>
                <w:rFonts w:hint="eastAsia" w:ascii="宋体" w:hAnsi="宋体"/>
                <w:snapToGrid w:val="0"/>
                <w:kern w:val="0"/>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7</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投标保证金</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投标保证金金额：人民币</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贰</w:t>
            </w:r>
            <w:r>
              <w:rPr>
                <w:rFonts w:hint="eastAsia" w:ascii="宋体" w:hAnsi="宋体"/>
                <w:snapToGrid w:val="0"/>
                <w:kern w:val="0"/>
                <w:szCs w:val="21"/>
                <w:u w:val="single"/>
              </w:rPr>
              <w:t>万</w:t>
            </w:r>
            <w:r>
              <w:rPr>
                <w:rFonts w:ascii="宋体" w:hAnsi="宋体"/>
                <w:snapToGrid w:val="0"/>
                <w:kern w:val="0"/>
                <w:szCs w:val="21"/>
                <w:u w:val="single"/>
              </w:rPr>
              <w:t xml:space="preserve"> </w:t>
            </w:r>
            <w:r>
              <w:rPr>
                <w:rFonts w:hint="eastAsia" w:ascii="宋体" w:hAnsi="宋体"/>
                <w:snapToGrid w:val="0"/>
                <w:kern w:val="0"/>
                <w:szCs w:val="21"/>
              </w:rPr>
              <w:t>元整（￥</w:t>
            </w:r>
            <w:r>
              <w:rPr>
                <w:rFonts w:hint="eastAsia" w:ascii="宋体" w:hAnsi="宋体"/>
                <w:snapToGrid w:val="0"/>
                <w:kern w:val="0"/>
                <w:szCs w:val="21"/>
                <w:lang w:val="en-US" w:eastAsia="zh-CN"/>
              </w:rPr>
              <w:t>2</w:t>
            </w:r>
            <w:r>
              <w:rPr>
                <w:rFonts w:hint="eastAsia" w:ascii="宋体" w:hAnsi="宋体"/>
                <w:snapToGrid w:val="0"/>
                <w:kern w:val="0"/>
                <w:szCs w:val="21"/>
              </w:rPr>
              <w:t>0</w:t>
            </w:r>
            <w:r>
              <w:rPr>
                <w:rFonts w:ascii="宋体" w:hAnsi="宋体"/>
                <w:snapToGrid w:val="0"/>
                <w:kern w:val="0"/>
                <w:szCs w:val="21"/>
              </w:rPr>
              <w:t>,</w:t>
            </w:r>
            <w:r>
              <w:rPr>
                <w:rFonts w:hint="eastAsia" w:ascii="宋体" w:hAnsi="宋体"/>
                <w:snapToGrid w:val="0"/>
                <w:kern w:val="0"/>
                <w:szCs w:val="21"/>
              </w:rPr>
              <w:t>000.00元）</w:t>
            </w:r>
          </w:p>
          <w:p>
            <w:pPr>
              <w:snapToGrid w:val="0"/>
              <w:spacing w:line="360" w:lineRule="exact"/>
              <w:rPr>
                <w:rFonts w:ascii="宋体" w:hAnsi="宋体"/>
                <w:snapToGrid w:val="0"/>
                <w:kern w:val="0"/>
                <w:szCs w:val="21"/>
              </w:rPr>
            </w:pPr>
            <w:r>
              <w:rPr>
                <w:rFonts w:hint="eastAsia" w:ascii="宋体" w:hAnsi="宋体"/>
                <w:snapToGrid w:val="0"/>
                <w:kern w:val="0"/>
                <w:szCs w:val="21"/>
              </w:rPr>
              <w:t>投标保证金的形式：转账</w:t>
            </w:r>
            <w:r>
              <w:rPr>
                <w:rFonts w:ascii="宋体" w:hAnsi="宋体"/>
                <w:snapToGrid w:val="0"/>
                <w:kern w:val="0"/>
                <w:szCs w:val="21"/>
              </w:rPr>
              <w:t>支票、电汇、</w:t>
            </w:r>
            <w:r>
              <w:rPr>
                <w:rFonts w:hint="eastAsia" w:ascii="宋体" w:hAnsi="宋体"/>
                <w:snapToGrid w:val="0"/>
                <w:kern w:val="0"/>
                <w:szCs w:val="21"/>
              </w:rPr>
              <w:t>银行</w:t>
            </w:r>
            <w:r>
              <w:rPr>
                <w:rFonts w:ascii="宋体" w:hAnsi="宋体"/>
                <w:snapToGrid w:val="0"/>
                <w:kern w:val="0"/>
                <w:szCs w:val="21"/>
              </w:rPr>
              <w:t>汇票、现金</w:t>
            </w:r>
            <w:r>
              <w:rPr>
                <w:rFonts w:hint="eastAsia" w:ascii="宋体" w:hAnsi="宋体"/>
                <w:snapToGrid w:val="0"/>
                <w:kern w:val="0"/>
                <w:szCs w:val="21"/>
              </w:rPr>
              <w:t>的任何一种</w:t>
            </w:r>
          </w:p>
          <w:p>
            <w:pPr>
              <w:snapToGrid w:val="0"/>
              <w:spacing w:line="360" w:lineRule="exact"/>
              <w:rPr>
                <w:rFonts w:hint="eastAsia" w:ascii="宋体" w:hAnsi="宋体" w:eastAsia="宋体"/>
                <w:snapToGrid w:val="0"/>
                <w:kern w:val="0"/>
                <w:szCs w:val="21"/>
                <w:lang w:val="en-US" w:eastAsia="zh-CN"/>
              </w:rPr>
            </w:pPr>
            <w:r>
              <w:rPr>
                <w:rFonts w:hint="eastAsia" w:ascii="宋体" w:hAnsi="宋体"/>
                <w:snapToGrid w:val="0"/>
                <w:kern w:val="0"/>
                <w:szCs w:val="21"/>
              </w:rPr>
              <w:t>交纳</w:t>
            </w:r>
            <w:r>
              <w:rPr>
                <w:rFonts w:hint="eastAsia" w:ascii="宋体" w:hAnsi="宋体"/>
                <w:snapToGrid w:val="0"/>
                <w:kern w:val="0"/>
                <w:szCs w:val="21"/>
                <w:lang w:eastAsia="zh-CN"/>
              </w:rPr>
              <w:t>截止</w:t>
            </w:r>
            <w:r>
              <w:rPr>
                <w:rFonts w:hint="eastAsia" w:ascii="宋体" w:hAnsi="宋体"/>
                <w:snapToGrid w:val="0"/>
                <w:kern w:val="0"/>
                <w:szCs w:val="21"/>
              </w:rPr>
              <w:t>时间：商务投标前</w:t>
            </w:r>
            <w:r>
              <w:rPr>
                <w:rFonts w:hint="eastAsia" w:ascii="宋体" w:hAnsi="宋体"/>
                <w:snapToGrid w:val="0"/>
                <w:kern w:val="0"/>
                <w:szCs w:val="21"/>
                <w:u w:val="single"/>
              </w:rPr>
              <w:t xml:space="preserve"> 1</w:t>
            </w:r>
            <w:r>
              <w:rPr>
                <w:rFonts w:hint="eastAsia" w:ascii="宋体" w:hAnsi="宋体"/>
                <w:snapToGrid w:val="0"/>
                <w:kern w:val="0"/>
                <w:szCs w:val="21"/>
              </w:rPr>
              <w:t>天</w:t>
            </w:r>
            <w:r>
              <w:rPr>
                <w:rFonts w:hint="eastAsia" w:ascii="宋体" w:hAnsi="宋体"/>
                <w:snapToGrid w:val="0"/>
                <w:kern w:val="0"/>
                <w:szCs w:val="21"/>
                <w:lang w:val="en-US" w:eastAsia="zh-CN"/>
              </w:rPr>
              <w:t>,需备注：未来城园林投标</w:t>
            </w:r>
          </w:p>
          <w:p>
            <w:pPr>
              <w:snapToGrid w:val="0"/>
              <w:spacing w:line="360" w:lineRule="exact"/>
              <w:rPr>
                <w:rFonts w:ascii="宋体" w:hAnsi="宋体"/>
                <w:snapToGrid w:val="0"/>
                <w:kern w:val="0"/>
                <w:szCs w:val="21"/>
              </w:rPr>
            </w:pPr>
            <w:r>
              <w:rPr>
                <w:rFonts w:hint="eastAsia" w:ascii="宋体" w:hAnsi="宋体"/>
                <w:snapToGrid w:val="0"/>
                <w:kern w:val="0"/>
                <w:szCs w:val="21"/>
              </w:rPr>
              <w:t>开户银行：</w:t>
            </w:r>
            <w:r>
              <w:rPr>
                <w:rFonts w:hint="eastAsia" w:ascii="宋体" w:hAnsi="宋体"/>
                <w:snapToGrid w:val="0"/>
                <w:kern w:val="0"/>
                <w:szCs w:val="21"/>
                <w:u w:val="single"/>
              </w:rPr>
              <w:t xml:space="preserve">武汉工行洪山支行  </w:t>
            </w:r>
          </w:p>
          <w:p>
            <w:pPr>
              <w:snapToGrid w:val="0"/>
              <w:spacing w:line="360" w:lineRule="exact"/>
              <w:rPr>
                <w:rFonts w:ascii="宋体" w:hAnsi="宋体"/>
                <w:snapToGrid w:val="0"/>
                <w:kern w:val="0"/>
                <w:szCs w:val="21"/>
                <w:u w:val="single"/>
              </w:rPr>
            </w:pPr>
            <w:r>
              <w:rPr>
                <w:rFonts w:hint="eastAsia" w:ascii="宋体" w:hAnsi="宋体"/>
                <w:snapToGrid w:val="0"/>
                <w:kern w:val="0"/>
                <w:szCs w:val="21"/>
              </w:rPr>
              <w:t>账    号：</w:t>
            </w:r>
            <w:r>
              <w:rPr>
                <w:rFonts w:hint="eastAsia" w:ascii="宋体" w:hAnsi="宋体"/>
                <w:snapToGrid w:val="0"/>
                <w:kern w:val="0"/>
                <w:szCs w:val="21"/>
                <w:u w:val="single"/>
              </w:rPr>
              <w:t xml:space="preserve"> 3202 0067 0920 0139 539</w:t>
            </w:r>
          </w:p>
          <w:p>
            <w:pPr>
              <w:pStyle w:val="13"/>
              <w:spacing w:line="360" w:lineRule="exact"/>
              <w:rPr>
                <w:rFonts w:ascii="宋体" w:hAnsi="宋体"/>
              </w:rPr>
            </w:pPr>
            <w:r>
              <w:rPr>
                <w:rFonts w:hint="eastAsia" w:ascii="宋体" w:hAnsi="宋体"/>
                <w:snapToGrid w:val="0"/>
                <w:kern w:val="0"/>
                <w:szCs w:val="21"/>
              </w:rPr>
              <w:t>行    号</w:t>
            </w:r>
            <w:r>
              <w:rPr>
                <w:rFonts w:hint="eastAsia" w:ascii="宋体" w:hAnsi="宋体"/>
                <w:snapToGrid w:val="0"/>
                <w:kern w:val="0"/>
                <w:szCs w:val="21"/>
                <w:u w:val="single"/>
              </w:rPr>
              <w:t>：102521000360</w:t>
            </w:r>
          </w:p>
          <w:p>
            <w:pPr>
              <w:snapToGrid w:val="0"/>
              <w:spacing w:line="360" w:lineRule="exact"/>
              <w:rPr>
                <w:rFonts w:ascii="宋体" w:hAnsi="宋体"/>
                <w:snapToGrid w:val="0"/>
                <w:kern w:val="0"/>
                <w:szCs w:val="21"/>
              </w:rPr>
            </w:pPr>
            <w:r>
              <w:rPr>
                <w:rFonts w:hint="eastAsia" w:ascii="宋体" w:hAnsi="宋体"/>
                <w:snapToGrid w:val="0"/>
                <w:kern w:val="0"/>
                <w:szCs w:val="21"/>
              </w:rPr>
              <w:t>接 收 人：</w:t>
            </w:r>
            <w:r>
              <w:rPr>
                <w:rFonts w:hint="eastAsia" w:ascii="宋体" w:hAnsi="宋体"/>
                <w:snapToGrid w:val="0"/>
                <w:kern w:val="0"/>
                <w:szCs w:val="21"/>
                <w:u w:val="single"/>
              </w:rPr>
              <w:t>路德环境科技股份有限公司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8</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投标截止</w:t>
            </w:r>
          </w:p>
        </w:tc>
        <w:tc>
          <w:tcPr>
            <w:tcW w:w="7107" w:type="dxa"/>
            <w:vAlign w:val="center"/>
          </w:tcPr>
          <w:p>
            <w:pPr>
              <w:snapToGrid w:val="0"/>
              <w:spacing w:line="360" w:lineRule="exact"/>
              <w:rPr>
                <w:rFonts w:ascii="宋体" w:hAnsi="宋体"/>
                <w:snapToGrid w:val="0"/>
                <w:kern w:val="0"/>
                <w:szCs w:val="21"/>
                <w:u w:val="single"/>
              </w:rPr>
            </w:pPr>
            <w:r>
              <w:rPr>
                <w:rFonts w:hint="eastAsia" w:ascii="宋体" w:hAnsi="宋体"/>
                <w:snapToGrid w:val="0"/>
                <w:kern w:val="0"/>
                <w:szCs w:val="21"/>
              </w:rPr>
              <w:t>投标文件提交截止时间：</w:t>
            </w:r>
            <w:bookmarkStart w:id="13" w:name="_Hlk1719781"/>
            <w:bookmarkStart w:id="14" w:name="_Hlk9929023"/>
            <w:r>
              <w:rPr>
                <w:rFonts w:hint="eastAsia" w:ascii="宋体" w:hAnsi="宋体"/>
                <w:snapToGrid w:val="0"/>
                <w:kern w:val="0"/>
                <w:szCs w:val="21"/>
                <w:u w:val="single"/>
              </w:rPr>
              <w:t xml:space="preserve"> 2023</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7</w:t>
            </w:r>
            <w:r>
              <w:rPr>
                <w:rFonts w:ascii="宋体" w:hAnsi="宋体"/>
                <w:snapToGrid w:val="0"/>
                <w:kern w:val="0"/>
                <w:szCs w:val="21"/>
                <w:u w:val="single"/>
              </w:rPr>
              <w:t xml:space="preserve"> </w:t>
            </w:r>
            <w:r>
              <w:rPr>
                <w:rFonts w:hint="eastAsia" w:ascii="宋体" w:hAnsi="宋体"/>
                <w:snapToGrid w:val="0"/>
                <w:kern w:val="0"/>
                <w:szCs w:val="21"/>
              </w:rPr>
              <w:t>日</w:t>
            </w:r>
            <w:bookmarkEnd w:id="13"/>
            <w:r>
              <w:rPr>
                <w:rFonts w:hint="eastAsia" w:ascii="宋体" w:hAnsi="宋体"/>
                <w:snapToGrid w:val="0"/>
                <w:kern w:val="0"/>
                <w:szCs w:val="21"/>
                <w:lang w:eastAsia="zh-CN"/>
              </w:rPr>
              <w:t>下</w:t>
            </w:r>
            <w:r>
              <w:rPr>
                <w:rFonts w:hint="eastAsia" w:ascii="宋体" w:hAnsi="宋体"/>
                <w:snapToGrid w:val="0"/>
                <w:kern w:val="0"/>
                <w:szCs w:val="21"/>
              </w:rPr>
              <w:t>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17</w:t>
            </w:r>
            <w:r>
              <w:rPr>
                <w:rFonts w:ascii="宋体" w:hAnsi="宋体"/>
                <w:snapToGrid w:val="0"/>
                <w:kern w:val="0"/>
                <w:szCs w:val="21"/>
                <w:u w:val="single"/>
              </w:rPr>
              <w:t xml:space="preserve"> </w:t>
            </w:r>
            <w:r>
              <w:rPr>
                <w:rFonts w:hint="eastAsia" w:ascii="宋体" w:hAnsi="宋体"/>
                <w:snapToGrid w:val="0"/>
                <w:kern w:val="0"/>
                <w:szCs w:val="21"/>
              </w:rPr>
              <w:t>时</w:t>
            </w:r>
            <w:bookmarkEnd w:id="14"/>
            <w:r>
              <w:rPr>
                <w:rFonts w:hint="eastAsia" w:ascii="宋体" w:hAnsi="宋体"/>
                <w:snapToGrid w:val="0"/>
                <w:kern w:val="0"/>
                <w:szCs w:val="21"/>
                <w:u w:val="single"/>
              </w:rPr>
              <w:t>00分</w:t>
            </w:r>
          </w:p>
          <w:p>
            <w:pPr>
              <w:snapToGrid w:val="0"/>
              <w:spacing w:line="360" w:lineRule="exact"/>
              <w:rPr>
                <w:rFonts w:ascii="宋体" w:hAnsi="宋体"/>
                <w:snapToGrid w:val="0"/>
                <w:kern w:val="0"/>
                <w:szCs w:val="21"/>
              </w:rPr>
            </w:pPr>
            <w:r>
              <w:rPr>
                <w:rFonts w:hint="eastAsia" w:ascii="宋体" w:hAnsi="宋体"/>
                <w:snapToGrid w:val="0"/>
                <w:kern w:val="0"/>
                <w:szCs w:val="21"/>
              </w:rPr>
              <w:t>地点：</w:t>
            </w:r>
            <w:r>
              <w:rPr>
                <w:rFonts w:hint="eastAsia" w:ascii="宋体" w:hAnsi="宋体"/>
                <w:snapToGrid w:val="0"/>
                <w:kern w:val="0"/>
                <w:szCs w:val="21"/>
                <w:u w:val="single"/>
              </w:rPr>
              <w:t>武汉市东湖高新技术开发区光谷软件园中路4号光谷软件园六期E区4栋3F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ascii="宋体" w:hAnsi="宋体"/>
                <w:snapToGrid w:val="0"/>
                <w:kern w:val="0"/>
                <w:szCs w:val="21"/>
              </w:rPr>
              <w:t>9</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开标方式</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不对外开标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0</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履约保函</w:t>
            </w:r>
          </w:p>
        </w:tc>
        <w:tc>
          <w:tcPr>
            <w:tcW w:w="7107" w:type="dxa"/>
            <w:vAlign w:val="center"/>
          </w:tcPr>
          <w:p>
            <w:pPr>
              <w:snapToGrid w:val="0"/>
              <w:spacing w:line="360" w:lineRule="exact"/>
              <w:rPr>
                <w:rFonts w:ascii="宋体" w:hAnsi="宋体"/>
                <w:snapToGrid w:val="0"/>
                <w:kern w:val="0"/>
                <w:szCs w:val="21"/>
              </w:rPr>
            </w:pPr>
            <w:r>
              <w:rPr>
                <w:rFonts w:hint="eastAsia" w:ascii="宋体" w:hAnsi="宋体"/>
                <w:snapToGrid w:val="0"/>
                <w:kern w:val="0"/>
                <w:szCs w:val="21"/>
              </w:rPr>
              <w:t>银行履约保函或现金。金额为</w:t>
            </w:r>
            <w:r>
              <w:rPr>
                <w:rFonts w:hint="eastAsia" w:ascii="宋体" w:hAnsi="宋体"/>
                <w:snapToGrid w:val="0"/>
                <w:kern w:val="0"/>
                <w:szCs w:val="21"/>
                <w:u w:val="single"/>
              </w:rPr>
              <w:t>中标后合同金额的10%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11</w:t>
            </w:r>
          </w:p>
        </w:tc>
        <w:tc>
          <w:tcPr>
            <w:tcW w:w="1501" w:type="dxa"/>
            <w:vAlign w:val="center"/>
          </w:tcPr>
          <w:p>
            <w:pPr>
              <w:snapToGrid w:val="0"/>
              <w:spacing w:line="360" w:lineRule="exact"/>
              <w:jc w:val="center"/>
              <w:rPr>
                <w:rFonts w:ascii="宋体" w:hAnsi="宋体"/>
                <w:snapToGrid w:val="0"/>
                <w:kern w:val="0"/>
                <w:szCs w:val="21"/>
              </w:rPr>
            </w:pPr>
            <w:r>
              <w:rPr>
                <w:rFonts w:hint="eastAsia" w:ascii="宋体" w:hAnsi="宋体"/>
                <w:snapToGrid w:val="0"/>
                <w:kern w:val="0"/>
                <w:szCs w:val="21"/>
              </w:rPr>
              <w:t>评标原则</w:t>
            </w:r>
          </w:p>
        </w:tc>
        <w:tc>
          <w:tcPr>
            <w:tcW w:w="7107" w:type="dxa"/>
            <w:vAlign w:val="center"/>
          </w:tcPr>
          <w:p>
            <w:pPr>
              <w:snapToGrid w:val="0"/>
              <w:spacing w:line="360" w:lineRule="exact"/>
              <w:rPr>
                <w:rFonts w:hint="eastAsia" w:ascii="宋体" w:hAnsi="宋体" w:eastAsia="宋体"/>
                <w:snapToGrid w:val="0"/>
                <w:kern w:val="0"/>
                <w:szCs w:val="21"/>
                <w:lang w:val="en-US" w:eastAsia="zh-CN"/>
              </w:rPr>
            </w:pPr>
            <w:r>
              <w:rPr>
                <w:rFonts w:hint="eastAsia" w:ascii="宋体" w:hAnsi="宋体"/>
                <w:snapToGrid w:val="0"/>
                <w:kern w:val="0"/>
                <w:szCs w:val="21"/>
                <w:lang w:val="en-US" w:eastAsia="zh-CN"/>
              </w:rPr>
              <w:t>经评审的合理低价</w:t>
            </w:r>
          </w:p>
        </w:tc>
      </w:tr>
    </w:tbl>
    <w:p>
      <w:pPr>
        <w:pStyle w:val="2"/>
        <w:numPr>
          <w:ilvl w:val="1"/>
          <w:numId w:val="2"/>
        </w:numPr>
        <w:snapToGrid w:val="0"/>
        <w:spacing w:after="62" w:afterLines="20" w:line="360" w:lineRule="auto"/>
        <w:ind w:left="566" w:hanging="565" w:hangingChars="202"/>
        <w:rPr>
          <w:rFonts w:ascii="宋体" w:eastAsia="宋体"/>
          <w:b/>
          <w:snapToGrid w:val="0"/>
          <w:sz w:val="24"/>
          <w:szCs w:val="24"/>
        </w:rPr>
      </w:pPr>
      <w:bookmarkStart w:id="15" w:name="_Toc233971628"/>
      <w:bookmarkStart w:id="16" w:name="_Toc234981342"/>
      <w:bookmarkStart w:id="17" w:name="_Toc237174179"/>
      <w:bookmarkStart w:id="18" w:name="_Toc204049005"/>
      <w:bookmarkStart w:id="19" w:name="_Toc233971471"/>
      <w:bookmarkStart w:id="20" w:name="_Toc234982124"/>
      <w:bookmarkStart w:id="21" w:name="_Toc239760458"/>
      <w:bookmarkStart w:id="22" w:name="_Toc239695398"/>
      <w:bookmarkStart w:id="23" w:name="_Toc201650493"/>
      <w:bookmarkStart w:id="24" w:name="_Toc239228949"/>
      <w:bookmarkStart w:id="25" w:name="_Toc233972045"/>
      <w:r>
        <w:rPr>
          <w:snapToGrid w:val="0"/>
        </w:rPr>
        <w:br w:type="page"/>
      </w:r>
      <w:bookmarkStart w:id="26" w:name="_Toc8871"/>
      <w:r>
        <w:rPr>
          <w:rFonts w:hint="eastAsia" w:ascii="宋体" w:eastAsia="宋体"/>
          <w:b/>
          <w:snapToGrid w:val="0"/>
          <w:szCs w:val="24"/>
        </w:rPr>
        <w:t>总则</w:t>
      </w:r>
      <w:bookmarkEnd w:id="15"/>
      <w:bookmarkEnd w:id="16"/>
      <w:bookmarkEnd w:id="17"/>
      <w:bookmarkEnd w:id="18"/>
      <w:bookmarkEnd w:id="19"/>
      <w:bookmarkEnd w:id="20"/>
      <w:bookmarkEnd w:id="21"/>
      <w:bookmarkEnd w:id="22"/>
      <w:bookmarkEnd w:id="23"/>
      <w:bookmarkEnd w:id="24"/>
      <w:bookmarkEnd w:id="25"/>
      <w:bookmarkEnd w:id="26"/>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项目概况</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本招标项目名称：详见投标人须知前附表。</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本项目建设地点：</w:t>
      </w:r>
      <w:r>
        <w:rPr>
          <w:rFonts w:hint="eastAsia" w:ascii="宋体" w:hAnsi="宋体"/>
          <w:snapToGrid w:val="0"/>
          <w:kern w:val="0"/>
          <w:sz w:val="24"/>
          <w:szCs w:val="21"/>
          <w:u w:val="single"/>
        </w:rPr>
        <w:t>武汉市东湖新技术开发区未来科技城九龙湖街51号 。</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u w:val="single"/>
          <w:lang w:eastAsia="zh-CN"/>
        </w:rPr>
        <w:t>项目概况：详见招标图纸。</w:t>
      </w:r>
    </w:p>
    <w:p>
      <w:pPr>
        <w:numPr>
          <w:ilvl w:val="3"/>
          <w:numId w:val="2"/>
        </w:numPr>
        <w:snapToGrid w:val="0"/>
        <w:spacing w:line="360" w:lineRule="auto"/>
        <w:ind w:left="0" w:firstLine="480" w:firstLineChars="200"/>
        <w:rPr>
          <w:rFonts w:ascii="宋体" w:hAnsi="宋体"/>
          <w:snapToGrid w:val="0"/>
          <w:kern w:val="0"/>
          <w:sz w:val="24"/>
          <w:highlight w:val="none"/>
        </w:rPr>
      </w:pPr>
      <w:r>
        <w:rPr>
          <w:rFonts w:hint="eastAsia" w:ascii="宋体" w:hAnsi="宋体"/>
          <w:snapToGrid w:val="0"/>
          <w:kern w:val="0"/>
          <w:sz w:val="24"/>
          <w:szCs w:val="21"/>
          <w:highlight w:val="none"/>
        </w:rPr>
        <w:t>现场</w:t>
      </w:r>
      <w:r>
        <w:rPr>
          <w:rFonts w:hint="eastAsia"/>
          <w:sz w:val="24"/>
          <w:highlight w:val="none"/>
        </w:rPr>
        <w:t>情况：</w:t>
      </w:r>
      <w:r>
        <w:rPr>
          <w:rFonts w:hint="eastAsia" w:ascii="宋体" w:hAnsi="宋体"/>
          <w:snapToGrid w:val="0"/>
          <w:kern w:val="0"/>
          <w:sz w:val="24"/>
          <w:highlight w:val="none"/>
        </w:rPr>
        <w:t>1#6#已建成投入使用，2#主体完工，砌筑抹灰收尾，幕墙施工中，外架拆除65%，3#正在抹灰及幕墙施工，4#正在砌筑，5#即将涂料施工。</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本项目招标人：详见投标人须知前附表。</w:t>
      </w:r>
    </w:p>
    <w:p>
      <w:pPr>
        <w:pStyle w:val="3"/>
        <w:numPr>
          <w:ilvl w:val="2"/>
          <w:numId w:val="2"/>
        </w:numPr>
        <w:snapToGrid w:val="0"/>
        <w:spacing w:before="0" w:after="0" w:line="360" w:lineRule="auto"/>
        <w:ind w:left="0" w:firstLine="200"/>
        <w:rPr>
          <w:rFonts w:ascii="宋体" w:hAnsi="宋体" w:eastAsia="宋体"/>
          <w:snapToGrid w:val="0"/>
          <w:sz w:val="24"/>
          <w:szCs w:val="24"/>
        </w:rPr>
      </w:pPr>
      <w:r>
        <w:rPr>
          <w:rFonts w:hint="eastAsia" w:ascii="宋体" w:hAnsi="宋体" w:eastAsia="宋体"/>
          <w:snapToGrid w:val="0"/>
          <w:sz w:val="24"/>
          <w:szCs w:val="24"/>
        </w:rPr>
        <w:t>招标内容</w:t>
      </w:r>
    </w:p>
    <w:p>
      <w:pPr>
        <w:numPr>
          <w:ilvl w:val="0"/>
          <w:numId w:val="3"/>
        </w:numPr>
        <w:spacing w:line="360" w:lineRule="auto"/>
        <w:ind w:left="840" w:leftChars="0" w:firstLine="0" w:firstLineChars="0"/>
        <w:rPr>
          <w:rFonts w:hint="default" w:eastAsia="宋体"/>
          <w:b/>
          <w:bCs/>
          <w:sz w:val="24"/>
          <w:lang w:val="en-US" w:eastAsia="zh-CN"/>
        </w:rPr>
      </w:pPr>
      <w:r>
        <w:rPr>
          <w:rFonts w:hint="eastAsia"/>
          <w:b/>
          <w:bCs/>
          <w:sz w:val="24"/>
          <w:lang w:val="en-US" w:eastAsia="zh-CN"/>
        </w:rPr>
        <w:t>按位置划分为园区楼栋外园林绿化、楼栋内园林绿化</w:t>
      </w:r>
    </w:p>
    <w:p>
      <w:pPr>
        <w:numPr>
          <w:ilvl w:val="0"/>
          <w:numId w:val="0"/>
        </w:numPr>
        <w:spacing w:line="360" w:lineRule="auto"/>
        <w:ind w:left="840" w:leftChars="0"/>
        <w:rPr>
          <w:rFonts w:hint="default" w:eastAsia="宋体"/>
          <w:sz w:val="24"/>
          <w:lang w:val="en-US" w:eastAsia="zh-CN"/>
        </w:rPr>
      </w:pPr>
      <w:r>
        <w:rPr>
          <w:rFonts w:hint="eastAsia"/>
          <w:sz w:val="24"/>
          <w:lang w:val="en-US" w:eastAsia="zh-CN"/>
        </w:rPr>
        <w:t>1.1</w:t>
      </w:r>
      <w:r>
        <w:rPr>
          <w:rFonts w:hint="eastAsia"/>
          <w:sz w:val="24"/>
          <w:lang w:eastAsia="zh-CN"/>
        </w:rPr>
        <w:t>楼栋外园林绿化具体含：硬质铺装、水景、停车位、园林小品、绿化、机电、给排水以及招标图纸涉及的以上未提及的园林工程内容；</w:t>
      </w:r>
    </w:p>
    <w:p>
      <w:pPr>
        <w:numPr>
          <w:ilvl w:val="0"/>
          <w:numId w:val="0"/>
        </w:numPr>
        <w:spacing w:line="360" w:lineRule="auto"/>
        <w:ind w:left="840" w:leftChars="0"/>
        <w:rPr>
          <w:rFonts w:hint="default" w:eastAsia="宋体"/>
          <w:sz w:val="24"/>
          <w:lang w:val="en-US" w:eastAsia="zh-CN"/>
        </w:rPr>
      </w:pPr>
      <w:r>
        <w:rPr>
          <w:rFonts w:hint="eastAsia"/>
          <w:sz w:val="24"/>
          <w:lang w:val="en-US" w:eastAsia="zh-CN"/>
        </w:rPr>
        <w:t>1.2楼栋内园林绿化含：2#楼屋顶花园，2#楼9楼中庭花园施工。本部分图纸及工程量清单计划在9月24日随答疑文件一起发出。</w:t>
      </w:r>
    </w:p>
    <w:p>
      <w:pPr>
        <w:numPr>
          <w:ilvl w:val="0"/>
          <w:numId w:val="3"/>
        </w:numPr>
        <w:spacing w:line="360" w:lineRule="auto"/>
        <w:ind w:left="840" w:leftChars="0" w:firstLine="0" w:firstLineChars="0"/>
        <w:rPr>
          <w:rFonts w:hint="default" w:eastAsia="宋体"/>
          <w:b/>
          <w:bCs/>
          <w:sz w:val="24"/>
          <w:lang w:val="en-US" w:eastAsia="zh-CN"/>
        </w:rPr>
      </w:pPr>
      <w:r>
        <w:rPr>
          <w:rFonts w:hint="eastAsia"/>
          <w:b/>
          <w:bCs/>
          <w:sz w:val="24"/>
          <w:lang w:val="en-US" w:eastAsia="zh-CN"/>
        </w:rPr>
        <w:t>按施工时间划分为竣工验收备案前、竣工验收备案后两部分</w:t>
      </w:r>
    </w:p>
    <w:p>
      <w:pPr>
        <w:numPr>
          <w:ilvl w:val="0"/>
          <w:numId w:val="0"/>
        </w:numPr>
        <w:spacing w:line="360" w:lineRule="auto"/>
        <w:ind w:left="840" w:leftChars="0"/>
        <w:rPr>
          <w:rFonts w:hint="eastAsia"/>
          <w:sz w:val="24"/>
          <w:lang w:val="en-US" w:eastAsia="zh-CN"/>
        </w:rPr>
      </w:pPr>
      <w:r>
        <w:rPr>
          <w:rFonts w:hint="eastAsia"/>
          <w:sz w:val="24"/>
          <w:lang w:val="en-US" w:eastAsia="zh-CN"/>
        </w:rPr>
        <w:t>2.1 竣工验收备案前：施工招标图及招标清单中“改造前”的内容，2#楼9楼中庭花园；</w:t>
      </w:r>
    </w:p>
    <w:p>
      <w:pPr>
        <w:numPr>
          <w:ilvl w:val="0"/>
          <w:numId w:val="0"/>
        </w:numPr>
        <w:spacing w:line="360" w:lineRule="auto"/>
        <w:ind w:left="840" w:leftChars="0"/>
        <w:rPr>
          <w:rFonts w:hint="default"/>
          <w:sz w:val="24"/>
          <w:lang w:val="en-US" w:eastAsia="zh-CN"/>
        </w:rPr>
      </w:pPr>
      <w:r>
        <w:rPr>
          <w:rFonts w:hint="eastAsia"/>
          <w:sz w:val="24"/>
          <w:lang w:val="en-US" w:eastAsia="zh-CN"/>
        </w:rPr>
        <w:t>2.2 竣工验收备案后：施工招标图及招标清单中“改造后”的内容，2#楼屋顶花园。</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招标方式及承包方式</w:t>
      </w:r>
    </w:p>
    <w:p>
      <w:pPr>
        <w:snapToGrid w:val="0"/>
        <w:spacing w:line="360" w:lineRule="auto"/>
        <w:ind w:left="141" w:leftChars="67" w:firstLine="424" w:firstLineChars="177"/>
        <w:rPr>
          <w:sz w:val="24"/>
          <w:shd w:val="clear" w:color="auto" w:fill="FFFFFF"/>
        </w:rPr>
      </w:pPr>
      <w:r>
        <w:rPr>
          <w:rFonts w:hint="eastAsia"/>
          <w:sz w:val="24"/>
          <w:shd w:val="clear" w:color="auto" w:fill="FFFFFF"/>
        </w:rPr>
        <w:t>1.3.1 招标方式：邀请招标；</w:t>
      </w:r>
    </w:p>
    <w:p>
      <w:pPr>
        <w:snapToGrid w:val="0"/>
        <w:spacing w:line="360" w:lineRule="auto"/>
        <w:ind w:left="141" w:leftChars="67" w:firstLine="424" w:firstLineChars="177"/>
        <w:rPr>
          <w:sz w:val="24"/>
          <w:shd w:val="clear" w:color="auto" w:fill="FFFFFF"/>
        </w:rPr>
      </w:pPr>
      <w:r>
        <w:rPr>
          <w:rFonts w:hint="eastAsia"/>
          <w:sz w:val="24"/>
          <w:shd w:val="clear" w:color="auto" w:fill="FFFFFF"/>
        </w:rPr>
        <w:t>1.3.2 承包方式：含税</w:t>
      </w:r>
      <w:r>
        <w:rPr>
          <w:rFonts w:hint="eastAsia" w:ascii="宋体" w:hAnsi="宋体"/>
          <w:sz w:val="24"/>
        </w:rPr>
        <w:t>全费用综合单价包干</w:t>
      </w:r>
      <w:r>
        <w:rPr>
          <w:rFonts w:hint="eastAsia"/>
          <w:sz w:val="24"/>
          <w:shd w:val="clear" w:color="auto" w:fill="FFFFFF"/>
        </w:rPr>
        <w:t>。</w:t>
      </w:r>
    </w:p>
    <w:p>
      <w:pPr>
        <w:pStyle w:val="3"/>
        <w:numPr>
          <w:ilvl w:val="2"/>
          <w:numId w:val="2"/>
        </w:numPr>
        <w:snapToGrid w:val="0"/>
        <w:spacing w:before="0" w:after="0" w:line="360" w:lineRule="auto"/>
        <w:ind w:left="567"/>
        <w:rPr>
          <w:rFonts w:ascii="宋体" w:hAnsi="宋体" w:eastAsia="宋体"/>
          <w:snapToGrid w:val="0"/>
          <w:sz w:val="24"/>
          <w:szCs w:val="24"/>
          <w:shd w:val="clear" w:color="auto" w:fill="FFFFFF"/>
        </w:rPr>
      </w:pPr>
      <w:r>
        <w:rPr>
          <w:rFonts w:hint="eastAsia" w:ascii="宋体" w:hAnsi="宋体" w:eastAsia="宋体"/>
          <w:snapToGrid w:val="0"/>
          <w:sz w:val="24"/>
          <w:szCs w:val="24"/>
          <w:shd w:val="clear" w:color="auto" w:fill="FFFFFF"/>
        </w:rPr>
        <w:t>工期要求</w:t>
      </w:r>
    </w:p>
    <w:p>
      <w:pPr>
        <w:pStyle w:val="45"/>
        <w:adjustRightInd w:val="0"/>
        <w:snapToGrid w:val="0"/>
        <w:spacing w:line="360" w:lineRule="auto"/>
        <w:ind w:firstLine="480"/>
        <w:rPr>
          <w:rFonts w:hint="eastAsia" w:ascii="宋体" w:hAnsi="宋体" w:cs="宋体"/>
          <w:b/>
          <w:bCs/>
          <w:sz w:val="24"/>
          <w:highlight w:val="none"/>
          <w:shd w:val="clear" w:color="auto" w:fill="FFFFFF"/>
        </w:rPr>
      </w:pPr>
      <w:bookmarkStart w:id="27" w:name="_Hlk145323556"/>
      <w:r>
        <w:rPr>
          <w:rFonts w:hint="eastAsia" w:ascii="宋体" w:hAnsi="宋体" w:cs="宋体"/>
          <w:b/>
          <w:bCs/>
          <w:sz w:val="24"/>
          <w:highlight w:val="none"/>
          <w:shd w:val="clear" w:color="auto" w:fill="FFFFFF"/>
        </w:rPr>
        <w:t>总工期：</w:t>
      </w:r>
      <w:r>
        <w:rPr>
          <w:rFonts w:hint="eastAsia" w:ascii="宋体" w:hAnsi="宋体" w:cs="宋体"/>
          <w:b/>
          <w:bCs/>
          <w:sz w:val="24"/>
          <w:highlight w:val="none"/>
          <w:shd w:val="clear" w:color="auto" w:fill="FFFFFF"/>
          <w:lang w:val="en-US" w:eastAsia="zh-CN"/>
        </w:rPr>
        <w:t>8</w:t>
      </w:r>
      <w:r>
        <w:rPr>
          <w:rFonts w:ascii="宋体" w:hAnsi="宋体" w:cs="宋体"/>
          <w:b/>
          <w:bCs/>
          <w:sz w:val="24"/>
          <w:highlight w:val="none"/>
          <w:shd w:val="clear" w:color="auto" w:fill="FFFFFF"/>
        </w:rPr>
        <w:t>2</w:t>
      </w:r>
      <w:r>
        <w:rPr>
          <w:rFonts w:hint="eastAsia" w:ascii="宋体" w:hAnsi="宋体" w:cs="宋体"/>
          <w:b/>
          <w:bCs/>
          <w:sz w:val="24"/>
          <w:highlight w:val="none"/>
          <w:shd w:val="clear" w:color="auto" w:fill="FFFFFF"/>
        </w:rPr>
        <w:t>日历天；</w:t>
      </w:r>
    </w:p>
    <w:p>
      <w:pPr>
        <w:pStyle w:val="45"/>
        <w:adjustRightInd w:val="0"/>
        <w:snapToGrid w:val="0"/>
        <w:spacing w:line="360" w:lineRule="auto"/>
        <w:ind w:firstLine="480"/>
        <w:rPr>
          <w:rFonts w:hint="eastAsia" w:ascii="宋体" w:hAnsi="宋体" w:cs="宋体"/>
          <w:b/>
          <w:bCs/>
          <w:sz w:val="24"/>
          <w:highlight w:val="none"/>
          <w:shd w:val="clear" w:color="auto" w:fill="FFFFFF"/>
        </w:rPr>
      </w:pPr>
      <w:r>
        <w:rPr>
          <w:rFonts w:hint="eastAsia" w:ascii="宋体" w:hAnsi="宋体" w:cs="宋体"/>
          <w:b/>
          <w:bCs/>
          <w:sz w:val="24"/>
          <w:highlight w:val="none"/>
          <w:shd w:val="clear" w:color="auto" w:fill="FFFFFF"/>
          <w:lang w:eastAsia="zh-CN"/>
        </w:rPr>
        <w:t>其中：竣工验收备案前施工</w:t>
      </w:r>
      <w:r>
        <w:rPr>
          <w:rFonts w:hint="eastAsia" w:ascii="宋体" w:hAnsi="宋体" w:cs="宋体"/>
          <w:b/>
          <w:bCs/>
          <w:sz w:val="24"/>
          <w:highlight w:val="none"/>
          <w:shd w:val="clear" w:color="auto" w:fill="FFFFFF"/>
          <w:lang w:val="en-US" w:eastAsia="zh-CN"/>
        </w:rPr>
        <w:t>42天。</w:t>
      </w:r>
      <w:r>
        <w:rPr>
          <w:rFonts w:hint="eastAsia" w:ascii="宋体" w:hAnsi="宋体" w:cs="宋体"/>
          <w:b/>
          <w:bCs/>
          <w:sz w:val="24"/>
          <w:highlight w:val="none"/>
          <w:shd w:val="clear" w:color="auto" w:fill="FFFFFF"/>
        </w:rPr>
        <w:t>暂定计划开工时间：2023年1</w:t>
      </w:r>
      <w:r>
        <w:rPr>
          <w:rFonts w:hint="eastAsia" w:ascii="宋体" w:hAnsi="宋体" w:cs="宋体"/>
          <w:b/>
          <w:bCs/>
          <w:sz w:val="24"/>
          <w:highlight w:val="none"/>
          <w:shd w:val="clear" w:color="auto" w:fill="FFFFFF"/>
          <w:lang w:val="en-US" w:eastAsia="zh-CN"/>
        </w:rPr>
        <w:t>1</w:t>
      </w:r>
      <w:r>
        <w:rPr>
          <w:rFonts w:hint="eastAsia" w:ascii="宋体" w:hAnsi="宋体" w:cs="宋体"/>
          <w:b/>
          <w:bCs/>
          <w:sz w:val="24"/>
          <w:highlight w:val="none"/>
          <w:shd w:val="clear" w:color="auto" w:fill="FFFFFF"/>
        </w:rPr>
        <w:t>月20日；</w:t>
      </w:r>
      <w:r>
        <w:rPr>
          <w:rFonts w:hint="eastAsia" w:ascii="宋体" w:hAnsi="宋体" w:cs="宋体"/>
          <w:b/>
          <w:bCs/>
          <w:sz w:val="24"/>
          <w:highlight w:val="none"/>
          <w:shd w:val="clear" w:color="auto" w:fill="FFFFFF"/>
          <w:lang w:eastAsia="zh-CN"/>
        </w:rPr>
        <w:t>计划</w:t>
      </w:r>
      <w:r>
        <w:rPr>
          <w:rFonts w:hint="eastAsia" w:ascii="宋体" w:hAnsi="宋体" w:cs="宋体"/>
          <w:b/>
          <w:bCs/>
          <w:sz w:val="24"/>
          <w:highlight w:val="none"/>
          <w:shd w:val="clear" w:color="auto" w:fill="FFFFFF"/>
        </w:rPr>
        <w:t>完工时间202</w:t>
      </w:r>
      <w:r>
        <w:rPr>
          <w:rFonts w:hint="eastAsia" w:ascii="宋体" w:hAnsi="宋体" w:cs="宋体"/>
          <w:b/>
          <w:bCs/>
          <w:sz w:val="24"/>
          <w:highlight w:val="none"/>
          <w:shd w:val="clear" w:color="auto" w:fill="FFFFFF"/>
          <w:lang w:val="en-US" w:eastAsia="zh-CN"/>
        </w:rPr>
        <w:t>3</w:t>
      </w:r>
      <w:r>
        <w:rPr>
          <w:rFonts w:hint="eastAsia" w:ascii="宋体" w:hAnsi="宋体" w:cs="宋体"/>
          <w:b/>
          <w:bCs/>
          <w:sz w:val="24"/>
          <w:highlight w:val="none"/>
          <w:shd w:val="clear" w:color="auto" w:fill="FFFFFF"/>
        </w:rPr>
        <w:t>年1</w:t>
      </w:r>
      <w:r>
        <w:rPr>
          <w:rFonts w:hint="eastAsia" w:ascii="宋体" w:hAnsi="宋体" w:cs="宋体"/>
          <w:b/>
          <w:bCs/>
          <w:sz w:val="24"/>
          <w:highlight w:val="none"/>
          <w:shd w:val="clear" w:color="auto" w:fill="FFFFFF"/>
          <w:lang w:val="en-US" w:eastAsia="zh-CN"/>
        </w:rPr>
        <w:t>2</w:t>
      </w:r>
      <w:r>
        <w:rPr>
          <w:rFonts w:hint="eastAsia" w:ascii="宋体" w:hAnsi="宋体" w:cs="宋体"/>
          <w:b/>
          <w:bCs/>
          <w:sz w:val="24"/>
          <w:highlight w:val="none"/>
          <w:shd w:val="clear" w:color="auto" w:fill="FFFFFF"/>
        </w:rPr>
        <w:t>月</w:t>
      </w:r>
      <w:r>
        <w:rPr>
          <w:rFonts w:hint="eastAsia" w:ascii="宋体" w:hAnsi="宋体" w:cs="宋体"/>
          <w:b/>
          <w:bCs/>
          <w:sz w:val="24"/>
          <w:highlight w:val="none"/>
          <w:shd w:val="clear" w:color="auto" w:fill="FFFFFF"/>
          <w:lang w:val="en-US" w:eastAsia="zh-CN"/>
        </w:rPr>
        <w:t>31</w:t>
      </w:r>
      <w:r>
        <w:rPr>
          <w:rFonts w:hint="eastAsia" w:ascii="宋体" w:hAnsi="宋体" w:cs="宋体"/>
          <w:b/>
          <w:bCs/>
          <w:sz w:val="24"/>
          <w:highlight w:val="none"/>
          <w:shd w:val="clear" w:color="auto" w:fill="FFFFFF"/>
        </w:rPr>
        <w:t>日；</w:t>
      </w:r>
    </w:p>
    <w:p>
      <w:pPr>
        <w:pStyle w:val="45"/>
        <w:adjustRightInd w:val="0"/>
        <w:snapToGrid w:val="0"/>
        <w:spacing w:line="360" w:lineRule="auto"/>
        <w:ind w:firstLine="480"/>
        <w:rPr>
          <w:rFonts w:hint="eastAsia" w:ascii="宋体" w:hAnsi="宋体" w:cs="宋体"/>
          <w:b/>
          <w:bCs/>
          <w:sz w:val="24"/>
          <w:highlight w:val="none"/>
          <w:shd w:val="clear" w:color="auto" w:fill="FFFFFF"/>
          <w:lang w:eastAsia="zh-CN"/>
        </w:rPr>
      </w:pPr>
      <w:r>
        <w:rPr>
          <w:rFonts w:hint="eastAsia" w:ascii="宋体" w:hAnsi="宋体" w:cs="宋体"/>
          <w:b/>
          <w:bCs/>
          <w:sz w:val="24"/>
          <w:highlight w:val="none"/>
          <w:shd w:val="clear" w:color="auto" w:fill="FFFFFF"/>
          <w:lang w:eastAsia="zh-CN"/>
        </w:rPr>
        <w:t>竣工验收备案后施工</w:t>
      </w:r>
      <w:r>
        <w:rPr>
          <w:rFonts w:hint="eastAsia" w:ascii="宋体" w:hAnsi="宋体" w:cs="宋体"/>
          <w:b/>
          <w:bCs/>
          <w:sz w:val="24"/>
          <w:highlight w:val="none"/>
          <w:shd w:val="clear" w:color="auto" w:fill="FFFFFF"/>
          <w:lang w:val="en-US" w:eastAsia="zh-CN"/>
        </w:rPr>
        <w:t>40天</w:t>
      </w:r>
      <w:bookmarkEnd w:id="27"/>
      <w:r>
        <w:rPr>
          <w:rFonts w:hint="eastAsia" w:ascii="宋体" w:hAnsi="宋体" w:cs="宋体"/>
          <w:b/>
          <w:bCs/>
          <w:sz w:val="24"/>
          <w:highlight w:val="none"/>
          <w:shd w:val="clear" w:color="auto" w:fill="FFFFFF"/>
          <w:lang w:val="en-US" w:eastAsia="zh-CN"/>
        </w:rPr>
        <w:t>,按招标人项目部通知之日起算</w:t>
      </w:r>
      <w:r>
        <w:rPr>
          <w:rFonts w:hint="eastAsia" w:ascii="宋体" w:hAnsi="宋体" w:cs="宋体"/>
          <w:b/>
          <w:bCs/>
          <w:sz w:val="24"/>
          <w:highlight w:val="none"/>
          <w:shd w:val="clear" w:color="auto" w:fill="FFFFFF"/>
          <w:lang w:eastAsia="zh-CN"/>
        </w:rPr>
        <w:t>。</w:t>
      </w:r>
    </w:p>
    <w:p>
      <w:pPr>
        <w:pStyle w:val="45"/>
        <w:adjustRightInd w:val="0"/>
        <w:snapToGrid w:val="0"/>
        <w:spacing w:line="360" w:lineRule="auto"/>
        <w:ind w:firstLine="480"/>
        <w:rPr>
          <w:rFonts w:hint="eastAsia" w:ascii="宋体" w:hAnsi="宋体" w:cs="宋体"/>
          <w:b/>
          <w:bCs/>
          <w:sz w:val="24"/>
          <w:highlight w:val="none"/>
          <w:shd w:val="clear" w:color="auto" w:fill="FFFFFF"/>
          <w:lang w:eastAsia="zh-CN"/>
        </w:rPr>
      </w:pPr>
      <w:r>
        <w:rPr>
          <w:rFonts w:hint="eastAsia" w:ascii="宋体" w:hAnsi="宋体" w:cs="宋体"/>
          <w:b/>
          <w:bCs/>
          <w:sz w:val="24"/>
          <w:highlight w:val="none"/>
          <w:shd w:val="clear" w:color="auto" w:fill="FFFFFF"/>
          <w:lang w:val="en-US" w:eastAsia="zh-CN"/>
        </w:rPr>
        <w:t>其中总承包在回填土时，中标人须进场配合对各部位土方回填标高进行指导与确认，管网施工时，中标人须进场配合穿插挖埋园林管道等，配合期间不计入总工期，若中标人未及时进场配合，在清单以外所产生的费用由中标人自行承担，在竣备前产生土方外运费用由中标人自行承担，对招标人的道路、管网等设施造成破坏由中标人自费按原样恢复。</w:t>
      </w:r>
    </w:p>
    <w:p>
      <w:pPr>
        <w:pStyle w:val="45"/>
        <w:adjustRightInd w:val="0"/>
        <w:snapToGrid w:val="0"/>
        <w:spacing w:line="360" w:lineRule="auto"/>
        <w:ind w:firstLine="480"/>
        <w:rPr>
          <w:rFonts w:ascii="宋体" w:hAnsi="宋体"/>
          <w:b/>
          <w:bCs/>
          <w:sz w:val="24"/>
          <w:highlight w:val="none"/>
        </w:rPr>
      </w:pPr>
      <w:r>
        <w:rPr>
          <w:rFonts w:hint="eastAsia" w:ascii="宋体" w:hAnsi="宋体" w:cs="宋体"/>
          <w:b/>
          <w:bCs/>
          <w:snapToGrid w:val="0"/>
          <w:kern w:val="0"/>
          <w:sz w:val="24"/>
          <w:highlight w:val="none"/>
        </w:rPr>
        <w:t>具体开工时间以甲方或甲方委托的监理开具的开工令为准</w:t>
      </w:r>
      <w:r>
        <w:rPr>
          <w:rFonts w:hint="eastAsia" w:ascii="宋体" w:hAnsi="宋体" w:cs="宋体"/>
          <w:b/>
          <w:bCs/>
          <w:snapToGrid w:val="0"/>
          <w:kern w:val="0"/>
          <w:sz w:val="24"/>
          <w:highlight w:val="none"/>
          <w:lang w:val="en-US" w:eastAsia="zh-CN"/>
        </w:rPr>
        <w:t>,上述计划工期中标人可提前完工。</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质量及安全文明施工要求</w:t>
      </w:r>
    </w:p>
    <w:p>
      <w:pPr>
        <w:numPr>
          <w:ilvl w:val="3"/>
          <w:numId w:val="2"/>
        </w:numPr>
        <w:snapToGrid w:val="0"/>
        <w:spacing w:line="360" w:lineRule="auto"/>
        <w:ind w:left="0" w:firstLine="480" w:firstLineChars="200"/>
        <w:jc w:val="left"/>
        <w:rPr>
          <w:rFonts w:ascii="宋体" w:hAnsi="宋体"/>
          <w:sz w:val="24"/>
        </w:rPr>
      </w:pPr>
      <w:r>
        <w:rPr>
          <w:rFonts w:hint="eastAsia" w:ascii="宋体" w:hAnsi="宋体"/>
          <w:sz w:val="24"/>
        </w:rPr>
        <w:t>工程质量：合格。</w:t>
      </w:r>
    </w:p>
    <w:p>
      <w:pPr>
        <w:numPr>
          <w:ilvl w:val="3"/>
          <w:numId w:val="2"/>
        </w:numPr>
        <w:snapToGrid w:val="0"/>
        <w:spacing w:line="360" w:lineRule="auto"/>
        <w:ind w:left="0" w:firstLine="480" w:firstLineChars="200"/>
        <w:rPr>
          <w:rFonts w:ascii="宋体" w:hAnsi="宋体"/>
          <w:sz w:val="24"/>
        </w:rPr>
      </w:pPr>
      <w:r>
        <w:rPr>
          <w:rFonts w:hint="eastAsia" w:ascii="宋体" w:hAnsi="宋体"/>
          <w:sz w:val="24"/>
        </w:rPr>
        <w:t>文明施工目标：“国家现行[建设工程安全生产管理条例]安全生产文明施工验评标准。”乙方应严格总包对施工现场智能化管理的要求进行文明施工，因违规造成的罚款，由乙方承担。安全管理目标：本工程中杜绝火灾的发生； 本工程中杜绝死亡及重伤事故； 本工程中轻伤事故率控制在1‰以下。</w:t>
      </w:r>
    </w:p>
    <w:p>
      <w:pPr>
        <w:pStyle w:val="3"/>
        <w:numPr>
          <w:ilvl w:val="2"/>
          <w:numId w:val="2"/>
        </w:numPr>
        <w:snapToGrid w:val="0"/>
        <w:spacing w:before="0" w:after="0" w:line="360" w:lineRule="auto"/>
        <w:ind w:left="567"/>
        <w:rPr>
          <w:rFonts w:ascii="宋体" w:hAnsi="宋体" w:eastAsia="宋体"/>
          <w:snapToGrid w:val="0"/>
          <w:sz w:val="24"/>
          <w:szCs w:val="24"/>
          <w:highlight w:val="none"/>
        </w:rPr>
      </w:pPr>
      <w:r>
        <w:rPr>
          <w:rFonts w:hint="eastAsia" w:ascii="宋体" w:hAnsi="宋体" w:eastAsia="宋体"/>
          <w:snapToGrid w:val="0"/>
          <w:sz w:val="24"/>
          <w:szCs w:val="24"/>
          <w:highlight w:val="none"/>
        </w:rPr>
        <w:t>投标人资格要求</w:t>
      </w:r>
    </w:p>
    <w:p>
      <w:pPr>
        <w:numPr>
          <w:ilvl w:val="3"/>
          <w:numId w:val="2"/>
        </w:numPr>
        <w:snapToGrid w:val="0"/>
        <w:spacing w:line="360" w:lineRule="auto"/>
        <w:ind w:left="0" w:firstLine="480" w:firstLineChars="200"/>
        <w:rPr>
          <w:rFonts w:ascii="宋体" w:hAnsi="宋体"/>
          <w:snapToGrid w:val="0"/>
          <w:kern w:val="0"/>
          <w:sz w:val="24"/>
          <w:szCs w:val="21"/>
          <w:highlight w:val="none"/>
        </w:rPr>
      </w:pPr>
      <w:r>
        <w:rPr>
          <w:rFonts w:hint="eastAsia" w:ascii="宋体" w:hAnsi="宋体"/>
          <w:snapToGrid w:val="0"/>
          <w:kern w:val="0"/>
          <w:sz w:val="24"/>
          <w:szCs w:val="21"/>
          <w:highlight w:val="none"/>
        </w:rPr>
        <w:t>资质条件： 备独立法人资格，企业营业执照经年检合格。</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财务要求：提供近三年经审计的财务报表（如成立时间不足三年，则提供自成立以来财务报表）,供应商是法人的，应提供经审计的财务报告或财务报表或其单位开户银行出具的资信证明等财务会计制度证明资料。部分其他组织和自然人，没有经审计的财务报告，可以提供银行出具的资信证明</w:t>
      </w:r>
    </w:p>
    <w:p>
      <w:pPr>
        <w:numPr>
          <w:ilvl w:val="3"/>
          <w:numId w:val="2"/>
        </w:numPr>
        <w:snapToGrid w:val="0"/>
        <w:spacing w:line="360" w:lineRule="auto"/>
        <w:ind w:left="0" w:firstLine="480" w:firstLineChars="200"/>
        <w:jc w:val="left"/>
        <w:rPr>
          <w:rFonts w:ascii="宋体" w:hAnsi="宋体"/>
          <w:snapToGrid w:val="0"/>
          <w:kern w:val="0"/>
          <w:sz w:val="24"/>
          <w:szCs w:val="21"/>
        </w:rPr>
      </w:pPr>
      <w:r>
        <w:rPr>
          <w:rFonts w:hint="eastAsia" w:ascii="宋体" w:hAnsi="宋体"/>
          <w:snapToGrid w:val="0"/>
          <w:kern w:val="0"/>
          <w:sz w:val="24"/>
          <w:szCs w:val="21"/>
        </w:rPr>
        <w:t>信誉要求：近三年企业无工程质量、安全、文明施工、工期、环保、职业健康等方面的任何投诉。</w:t>
      </w:r>
    </w:p>
    <w:p>
      <w:pPr>
        <w:numPr>
          <w:ilvl w:val="3"/>
          <w:numId w:val="2"/>
        </w:numPr>
        <w:snapToGrid w:val="0"/>
        <w:spacing w:line="360" w:lineRule="auto"/>
        <w:ind w:left="0" w:firstLine="480" w:firstLineChars="200"/>
        <w:jc w:val="left"/>
        <w:rPr>
          <w:rFonts w:ascii="宋体" w:hAnsi="宋体"/>
          <w:b w:val="0"/>
          <w:bCs w:val="0"/>
          <w:snapToGrid w:val="0"/>
          <w:kern w:val="0"/>
          <w:sz w:val="24"/>
          <w:szCs w:val="21"/>
          <w:highlight w:val="none"/>
        </w:rPr>
      </w:pPr>
      <w:r>
        <w:rPr>
          <w:rFonts w:hint="eastAsia" w:ascii="宋体" w:hAnsi="宋体"/>
          <w:snapToGrid w:val="0"/>
          <w:kern w:val="0"/>
          <w:sz w:val="24"/>
          <w:szCs w:val="21"/>
          <w:highlight w:val="none"/>
        </w:rPr>
        <w:t>业绩要求</w:t>
      </w:r>
      <w:r>
        <w:rPr>
          <w:rFonts w:hint="eastAsia" w:ascii="宋体" w:hAnsi="宋体"/>
          <w:b/>
          <w:bCs/>
          <w:snapToGrid w:val="0"/>
          <w:kern w:val="0"/>
          <w:sz w:val="24"/>
          <w:szCs w:val="21"/>
          <w:highlight w:val="none"/>
        </w:rPr>
        <w:t>：</w:t>
      </w:r>
      <w:r>
        <w:rPr>
          <w:rFonts w:hint="eastAsia" w:ascii="宋体" w:hAnsi="宋体" w:cs="宋体"/>
          <w:b/>
          <w:bCs/>
          <w:snapToGrid w:val="0"/>
          <w:color w:val="auto"/>
          <w:kern w:val="0"/>
          <w:sz w:val="24"/>
          <w:highlight w:val="none"/>
        </w:rPr>
        <w:t>提供近五年内至少3个类似</w:t>
      </w:r>
      <w:r>
        <w:rPr>
          <w:rFonts w:hint="eastAsia" w:ascii="宋体" w:hAnsi="宋体" w:cs="宋体"/>
          <w:b/>
          <w:bCs/>
          <w:snapToGrid w:val="0"/>
          <w:color w:val="auto"/>
          <w:kern w:val="0"/>
          <w:sz w:val="24"/>
          <w:highlight w:val="none"/>
          <w:lang w:eastAsia="zh-CN"/>
        </w:rPr>
        <w:t>工程</w:t>
      </w:r>
      <w:r>
        <w:rPr>
          <w:rFonts w:hint="eastAsia" w:ascii="宋体" w:hAnsi="宋体" w:cs="宋体"/>
          <w:b/>
          <w:bCs/>
          <w:snapToGrid w:val="0"/>
          <w:color w:val="auto"/>
          <w:kern w:val="0"/>
          <w:sz w:val="24"/>
          <w:highlight w:val="none"/>
        </w:rPr>
        <w:t xml:space="preserve">业绩（单项合同金额不低于 </w:t>
      </w:r>
      <w:r>
        <w:rPr>
          <w:rFonts w:hint="eastAsia" w:ascii="宋体" w:hAnsi="宋体" w:cs="宋体"/>
          <w:b/>
          <w:bCs/>
          <w:snapToGrid w:val="0"/>
          <w:color w:val="auto"/>
          <w:kern w:val="0"/>
          <w:sz w:val="24"/>
          <w:highlight w:val="none"/>
          <w:lang w:val="en-US" w:eastAsia="zh-CN"/>
        </w:rPr>
        <w:t>200</w:t>
      </w:r>
      <w:r>
        <w:rPr>
          <w:rFonts w:hint="eastAsia" w:ascii="宋体" w:hAnsi="宋体" w:cs="宋体"/>
          <w:b/>
          <w:bCs/>
          <w:snapToGrid w:val="0"/>
          <w:color w:val="auto"/>
          <w:kern w:val="0"/>
          <w:sz w:val="24"/>
          <w:highlight w:val="none"/>
        </w:rPr>
        <w:t>万</w:t>
      </w:r>
      <w:r>
        <w:rPr>
          <w:rFonts w:hint="eastAsia" w:ascii="宋体" w:hAnsi="宋体" w:cs="宋体"/>
          <w:b/>
          <w:bCs/>
          <w:snapToGrid w:val="0"/>
          <w:color w:val="auto"/>
          <w:kern w:val="0"/>
          <w:sz w:val="24"/>
          <w:highlight w:val="none"/>
          <w:lang w:eastAsia="zh-CN"/>
        </w:rPr>
        <w:t>且园建部分金额不低于</w:t>
      </w:r>
      <w:r>
        <w:rPr>
          <w:rFonts w:hint="eastAsia" w:ascii="宋体" w:hAnsi="宋体" w:cs="宋体"/>
          <w:b/>
          <w:bCs/>
          <w:snapToGrid w:val="0"/>
          <w:color w:val="auto"/>
          <w:kern w:val="0"/>
          <w:sz w:val="24"/>
          <w:highlight w:val="none"/>
          <w:lang w:val="en-US" w:eastAsia="zh-CN"/>
        </w:rPr>
        <w:t>160万</w:t>
      </w:r>
      <w:r>
        <w:rPr>
          <w:rFonts w:hint="eastAsia" w:ascii="宋体" w:hAnsi="宋体" w:cs="宋体"/>
          <w:b/>
          <w:bCs/>
          <w:snapToGrid w:val="0"/>
          <w:color w:val="auto"/>
          <w:kern w:val="0"/>
          <w:sz w:val="24"/>
          <w:highlight w:val="none"/>
        </w:rPr>
        <w:t>）。</w:t>
      </w:r>
    </w:p>
    <w:p>
      <w:pPr>
        <w:numPr>
          <w:ilvl w:val="3"/>
          <w:numId w:val="2"/>
        </w:numPr>
        <w:snapToGrid w:val="0"/>
        <w:spacing w:line="360" w:lineRule="auto"/>
        <w:ind w:left="0" w:firstLine="480" w:firstLineChars="200"/>
        <w:jc w:val="left"/>
        <w:rPr>
          <w:rFonts w:ascii="宋体" w:hAnsi="宋体"/>
          <w:snapToGrid w:val="0"/>
          <w:kern w:val="0"/>
          <w:sz w:val="24"/>
          <w:szCs w:val="21"/>
          <w:highlight w:val="none"/>
        </w:rPr>
      </w:pPr>
      <w:r>
        <w:rPr>
          <w:rFonts w:hint="eastAsia" w:ascii="宋体" w:hAnsi="宋体"/>
          <w:snapToGrid w:val="0"/>
          <w:kern w:val="0"/>
          <w:sz w:val="24"/>
          <w:szCs w:val="21"/>
          <w:highlight w:val="none"/>
        </w:rPr>
        <w:t>项目经理资格：项目经理需近三年内承担过类似工程，</w:t>
      </w:r>
      <w:r>
        <w:rPr>
          <w:rFonts w:hint="eastAsia" w:ascii="宋体" w:hAnsi="宋体" w:cs="宋体"/>
          <w:snapToGrid w:val="0"/>
          <w:kern w:val="0"/>
          <w:sz w:val="24"/>
          <w:highlight w:val="none"/>
        </w:rPr>
        <w:t>且无安全责任事故</w:t>
      </w:r>
    </w:p>
    <w:p>
      <w:pPr>
        <w:numPr>
          <w:ilvl w:val="0"/>
          <w:numId w:val="0"/>
        </w:numPr>
        <w:snapToGrid w:val="0"/>
        <w:spacing w:line="360" w:lineRule="auto"/>
        <w:ind w:leftChars="200" w:firstLine="241" w:firstLineChars="100"/>
        <w:jc w:val="left"/>
        <w:rPr>
          <w:rFonts w:hint="eastAsia" w:ascii="宋体" w:hAnsi="宋体" w:cs="宋体"/>
          <w:b/>
          <w:bCs/>
          <w:snapToGrid w:val="0"/>
          <w:color w:val="auto"/>
          <w:kern w:val="0"/>
          <w:sz w:val="24"/>
          <w:highlight w:val="none"/>
          <w:lang w:eastAsia="zh-CN"/>
        </w:rPr>
      </w:pPr>
      <w:r>
        <w:rPr>
          <w:rFonts w:hint="eastAsia" w:ascii="宋体" w:hAnsi="宋体" w:cs="宋体"/>
          <w:b/>
          <w:bCs/>
          <w:snapToGrid w:val="0"/>
          <w:color w:val="auto"/>
          <w:kern w:val="0"/>
          <w:sz w:val="24"/>
          <w:highlight w:val="none"/>
        </w:rPr>
        <w:t>注：项目经理及项目管理机构主要人员提供近一年的社保证明文件</w:t>
      </w:r>
      <w:r>
        <w:rPr>
          <w:rFonts w:hint="eastAsia" w:ascii="宋体" w:hAnsi="宋体" w:cs="宋体"/>
          <w:b/>
          <w:bCs/>
          <w:snapToGrid w:val="0"/>
          <w:color w:val="auto"/>
          <w:kern w:val="0"/>
          <w:sz w:val="24"/>
          <w:highlight w:val="none"/>
          <w:lang w:eastAsia="zh-CN"/>
        </w:rPr>
        <w:t>。</w:t>
      </w:r>
      <w:r>
        <w:rPr>
          <w:rFonts w:hint="eastAsia" w:ascii="宋体" w:hAnsi="宋体" w:cs="宋体"/>
          <w:b/>
          <w:bCs/>
          <w:snapToGrid w:val="0"/>
          <w:color w:val="auto"/>
          <w:kern w:val="0"/>
          <w:sz w:val="24"/>
          <w:highlight w:val="none"/>
        </w:rPr>
        <w:t>项目经理及项目管理机构主要人员不得在本项目中相互兼职，均应当在申请人处注册执业或岗位登记，且社会保险缴费单位应是申请人。</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 xml:space="preserve">安全生产许可证：具有有效的安全生产许可证（如有）。 </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投标人不得存在下列情形之一：</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 xml:space="preserve">不具有独立法人资格的附属机构（单位）； </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本工程的监理人；</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本工程的代建人；</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为本工程提供招标代理服务的；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与本工程的监理人或代建人或招标代理机构同为一个法定代表人的；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与本工程的监理人或代建人或招标代理机构相互控股或参股的；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与本工程的监理人或代建人或招标代理机构相互任职或工作的；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被责令停业的；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被暂停或取消投标资格的；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财产被接管或冻结的；</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在最近三年内有骗取中标或严重违约或重大工程质量问题的。</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费用承担</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无论中标与否，投标人准备和参加投标活动发生的费用自理。</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保密</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参与招标投标活动的各方应对招标文件和投标文件中的商业和技术等秘密保密，违者应对由此造成的后果承担法律责任。</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语言文字</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除专用术语外，与招标投标有关的语言均使用中文。必要时专用术语应附有中文注释。</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计量单位</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所有计量均采用中华人民共和国法定计量单位。</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踏勘现场</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投标人在收到招标文件后可自行组织现场踏勘，以便获取有关编制投标文件和签署合同所涉及现场的资料，投标人应对其查明或核实的有关资料的解释、推论和应用负责。</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投标人踏勘现场发生的费用自理。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除招标人的原因外，投标人自行负责在踏勘现场中所发生的人员伤亡和财产损失。</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有必要时招标人向投标人介绍的工程场地和相关的周边环境情况，供投标人在编制投标文件时参考，招标人不对投标人据此作出的判断和决策负责。</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招标答疑</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见投标人须知前附表。</w:t>
      </w:r>
    </w:p>
    <w:p>
      <w:pPr>
        <w:pStyle w:val="3"/>
        <w:numPr>
          <w:ilvl w:val="2"/>
          <w:numId w:val="2"/>
        </w:numPr>
        <w:snapToGrid w:val="0"/>
        <w:spacing w:before="0" w:after="0" w:line="400" w:lineRule="exact"/>
        <w:ind w:left="567"/>
        <w:rPr>
          <w:rFonts w:ascii="宋体" w:hAnsi="宋体" w:eastAsia="宋体"/>
          <w:snapToGrid w:val="0"/>
          <w:sz w:val="24"/>
          <w:szCs w:val="24"/>
        </w:rPr>
      </w:pPr>
      <w:r>
        <w:rPr>
          <w:rFonts w:hint="eastAsia" w:ascii="宋体" w:hAnsi="宋体" w:eastAsia="宋体"/>
          <w:snapToGrid w:val="0"/>
          <w:sz w:val="24"/>
          <w:szCs w:val="24"/>
        </w:rPr>
        <w:t>分包</w:t>
      </w:r>
    </w:p>
    <w:p>
      <w:pPr>
        <w:snapToGrid w:val="0"/>
        <w:spacing w:line="400" w:lineRule="exact"/>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分包项目承包单位需具有相应的资质，其施工方案需经招标人、监理方认可，分包项目承包单位需招标人确认。</w:t>
      </w:r>
    </w:p>
    <w:p>
      <w:pPr>
        <w:snapToGrid w:val="0"/>
        <w:spacing w:line="360" w:lineRule="auto"/>
        <w:ind w:left="141" w:leftChars="67" w:firstLine="371" w:firstLineChars="177"/>
        <w:rPr>
          <w:rFonts w:ascii="宋体" w:hAnsi="宋体"/>
          <w:snapToGrid w:val="0"/>
          <w:kern w:val="0"/>
        </w:rPr>
      </w:pPr>
      <w:r>
        <w:rPr>
          <w:rFonts w:ascii="宋体" w:hAnsi="宋体"/>
          <w:snapToGrid w:val="0"/>
          <w:kern w:val="0"/>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28" w:name="_Toc239760459"/>
      <w:bookmarkStart w:id="29" w:name="_Toc233971472"/>
      <w:bookmarkStart w:id="30" w:name="_Toc23311"/>
      <w:bookmarkStart w:id="31" w:name="_Toc239228950"/>
      <w:bookmarkStart w:id="32" w:name="_Toc239695399"/>
      <w:bookmarkStart w:id="33" w:name="_Toc237174180"/>
      <w:bookmarkStart w:id="34" w:name="_Toc233972046"/>
      <w:bookmarkStart w:id="35" w:name="_Toc234981343"/>
      <w:bookmarkStart w:id="36" w:name="_Toc204049006"/>
      <w:bookmarkStart w:id="37" w:name="_Toc233971629"/>
      <w:bookmarkStart w:id="38" w:name="_Toc234982125"/>
      <w:r>
        <w:rPr>
          <w:rFonts w:hint="eastAsia" w:ascii="宋体" w:eastAsia="宋体"/>
          <w:b/>
          <w:snapToGrid w:val="0"/>
          <w:szCs w:val="24"/>
        </w:rPr>
        <w:t>招标文件</w:t>
      </w:r>
      <w:bookmarkEnd w:id="28"/>
      <w:bookmarkEnd w:id="29"/>
      <w:bookmarkEnd w:id="30"/>
      <w:bookmarkEnd w:id="31"/>
      <w:bookmarkEnd w:id="32"/>
      <w:bookmarkEnd w:id="33"/>
      <w:bookmarkEnd w:id="34"/>
      <w:bookmarkEnd w:id="35"/>
      <w:bookmarkEnd w:id="36"/>
      <w:bookmarkEnd w:id="37"/>
      <w:bookmarkEnd w:id="38"/>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招标文件的组成</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本招标文件包括：</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投标人须知及前附表；</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工程量清单；</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图纸；</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投标文件编制注意事项及计价要求；</w:t>
      </w:r>
    </w:p>
    <w:p>
      <w:pPr>
        <w:numPr>
          <w:ilvl w:val="3"/>
          <w:numId w:val="2"/>
        </w:numPr>
        <w:snapToGrid w:val="0"/>
        <w:spacing w:line="360" w:lineRule="auto"/>
        <w:ind w:left="1418" w:hanging="850"/>
        <w:rPr>
          <w:rFonts w:ascii="宋体" w:hAnsi="宋体"/>
          <w:snapToGrid w:val="0"/>
          <w:kern w:val="0"/>
          <w:sz w:val="24"/>
          <w:szCs w:val="21"/>
        </w:rPr>
      </w:pPr>
      <w:r>
        <w:rPr>
          <w:rFonts w:hint="eastAsia" w:ascii="宋体" w:hAnsi="宋体"/>
          <w:snapToGrid w:val="0"/>
          <w:kern w:val="0"/>
          <w:sz w:val="24"/>
          <w:szCs w:val="21"/>
        </w:rPr>
        <w:t>投标文件格式；</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根据本章第2.2 款和第2.3 款对招标文件所作的澄清、修改，构成招标文件的组成部分。</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招标文件的澄清</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投标人应仔细阅读和检查招标文件的全部内容。如有疑问，应在投标人须知前附表规定的时间前以书面形式（包含电子版和盖章扫描版，下同）发至招标人邮箱，要求招标人对招标文件予以澄清。</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招标文件的澄清将在投标人须知前附表规定的时间以书面形式发给所有投标人，但不指明澄清问题的来源。澄清作为招标文件的组成部分，与招标文件具有同等法律效力。</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如果澄清发出的时间距投标截止时间较短，招标人将适当延后投标截止时间。</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招标文件的修改</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在发送</w:t>
      </w:r>
      <w:r>
        <w:rPr>
          <w:rFonts w:ascii="宋体" w:hAnsi="宋体"/>
          <w:snapToGrid w:val="0"/>
          <w:kern w:val="0"/>
          <w:sz w:val="24"/>
          <w:szCs w:val="21"/>
        </w:rPr>
        <w:t>澄清文件</w:t>
      </w:r>
      <w:r>
        <w:rPr>
          <w:rFonts w:hint="eastAsia" w:ascii="宋体" w:hAnsi="宋体"/>
          <w:snapToGrid w:val="0"/>
          <w:kern w:val="0"/>
          <w:sz w:val="24"/>
          <w:szCs w:val="21"/>
        </w:rPr>
        <w:t>前，招标人可以书面形式修改招标文件，并通知所有已领取招标文件的投标人。如果修改招标文件的时间距投标截止时间较短，招标人将适当延后投标截止时间。</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招标文件的修</w:t>
      </w:r>
      <w:r>
        <w:rPr>
          <w:rFonts w:hint="eastAsia" w:ascii="宋体" w:hAnsi="宋体"/>
          <w:snapToGrid w:val="0"/>
          <w:kern w:val="0"/>
          <w:sz w:val="24"/>
          <w:szCs w:val="21"/>
        </w:rPr>
        <w:t>一般与招标文件的澄清一起发出，如有再次修改，将单独发出。</w:t>
      </w:r>
    </w:p>
    <w:p>
      <w:pPr>
        <w:widowControl/>
        <w:numPr>
          <w:ilvl w:val="3"/>
          <w:numId w:val="2"/>
        </w:numPr>
        <w:snapToGrid w:val="0"/>
        <w:spacing w:line="360" w:lineRule="auto"/>
        <w:ind w:left="0" w:firstLine="480" w:firstLineChars="200"/>
        <w:jc w:val="left"/>
        <w:rPr>
          <w:rFonts w:ascii="宋体" w:hAnsi="宋体"/>
          <w:snapToGrid w:val="0"/>
          <w:kern w:val="0"/>
          <w:sz w:val="24"/>
          <w:szCs w:val="21"/>
        </w:rPr>
      </w:pPr>
      <w:r>
        <w:rPr>
          <w:rFonts w:ascii="宋体" w:hAnsi="宋体"/>
          <w:snapToGrid w:val="0"/>
          <w:kern w:val="0"/>
          <w:sz w:val="24"/>
          <w:szCs w:val="21"/>
        </w:rPr>
        <w:t>招标文件的澄清、修改、补充等内容均以书面形式明确的内容为准。当招标文件、招标文件的澄清、修改、补充等在同一内容的表述上不一致时，以最后发出的书面文件为准。</w:t>
      </w:r>
    </w:p>
    <w:p>
      <w:pPr>
        <w:widowControl/>
        <w:jc w:val="left"/>
        <w:rPr>
          <w:rFonts w:ascii="宋体" w:hAnsi="宋体"/>
          <w:snapToGrid w:val="0"/>
          <w:kern w:val="0"/>
          <w:sz w:val="24"/>
          <w:szCs w:val="21"/>
        </w:rPr>
      </w:pPr>
      <w:r>
        <w:rPr>
          <w:rFonts w:ascii="宋体" w:hAnsi="宋体"/>
          <w:snapToGrid w:val="0"/>
          <w:kern w:val="0"/>
          <w:sz w:val="24"/>
          <w:szCs w:val="21"/>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39" w:name="_Toc239228951"/>
      <w:bookmarkStart w:id="40" w:name="_Toc239760460"/>
      <w:bookmarkStart w:id="41" w:name="_Toc237174181"/>
      <w:bookmarkStart w:id="42" w:name="_Toc233971473"/>
      <w:bookmarkStart w:id="43" w:name="_Toc233971630"/>
      <w:bookmarkStart w:id="44" w:name="_Toc239695400"/>
      <w:bookmarkStart w:id="45" w:name="_Toc234981344"/>
      <w:bookmarkStart w:id="46" w:name="_Toc234982126"/>
      <w:bookmarkStart w:id="47" w:name="_Toc233972047"/>
      <w:bookmarkStart w:id="48" w:name="_Toc21640"/>
      <w:bookmarkStart w:id="49" w:name="_Toc204049007"/>
      <w:r>
        <w:rPr>
          <w:rFonts w:hint="eastAsia" w:ascii="宋体" w:eastAsia="宋体"/>
          <w:b/>
          <w:snapToGrid w:val="0"/>
          <w:szCs w:val="24"/>
        </w:rPr>
        <w:t>投标文件</w:t>
      </w:r>
      <w:bookmarkEnd w:id="39"/>
      <w:bookmarkEnd w:id="40"/>
      <w:bookmarkEnd w:id="41"/>
      <w:bookmarkEnd w:id="42"/>
      <w:bookmarkEnd w:id="43"/>
      <w:bookmarkEnd w:id="44"/>
      <w:bookmarkEnd w:id="45"/>
      <w:bookmarkEnd w:id="46"/>
      <w:bookmarkEnd w:id="47"/>
      <w:bookmarkEnd w:id="48"/>
      <w:bookmarkEnd w:id="49"/>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投标文件的组成</w:t>
      </w:r>
    </w:p>
    <w:p>
      <w:pPr>
        <w:snapToGrid w:val="0"/>
        <w:spacing w:line="360" w:lineRule="auto"/>
        <w:ind w:firstLine="480" w:firstLineChars="200"/>
        <w:rPr>
          <w:rFonts w:ascii="宋体" w:hAnsi="宋体"/>
          <w:snapToGrid w:val="0"/>
          <w:kern w:val="0"/>
          <w:sz w:val="24"/>
          <w:szCs w:val="21"/>
        </w:rPr>
      </w:pPr>
      <w:r>
        <w:rPr>
          <w:rFonts w:hint="eastAsia" w:ascii="宋体" w:hAnsi="宋体"/>
          <w:snapToGrid w:val="0"/>
          <w:kern w:val="0"/>
          <w:sz w:val="24"/>
          <w:szCs w:val="21"/>
        </w:rPr>
        <w:t>投标文件应包括下列内容：</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投标函；</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法定代表人身份证明或附有法定代表人身份证明的授权委托书；</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投标保证金收据；</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已标价工程量清单；</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施工组织设计、公司资质、近</w:t>
      </w:r>
      <w:r>
        <w:rPr>
          <w:rFonts w:hint="eastAsia" w:ascii="宋体" w:hAnsi="宋体"/>
          <w:snapToGrid w:val="0"/>
          <w:kern w:val="0"/>
          <w:sz w:val="24"/>
          <w:szCs w:val="21"/>
          <w:lang w:eastAsia="zh-CN"/>
        </w:rPr>
        <w:t>五</w:t>
      </w:r>
      <w:r>
        <w:rPr>
          <w:rFonts w:hint="eastAsia" w:ascii="宋体" w:hAnsi="宋体"/>
          <w:snapToGrid w:val="0"/>
          <w:kern w:val="0"/>
          <w:sz w:val="24"/>
          <w:szCs w:val="21"/>
        </w:rPr>
        <w:t>年业绩、公司资信证明、近三年财务审计报告</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报价货币</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本工程投标采用币种为人民币。</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投标有效期</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在投标人须知前附表规定的投标有效期内，投标人不得要求撤销或修改其投标文件。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投标保证金</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投标人在递交投标文件前，应按投标人须知前附表规定的金额、形式递交投标保证金，并将投标保证金递交回执作为投标文件的组成部分。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投标人不按本章第3.4.1项要求提交投标保证金的，其投标文件作废标处理。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招标人与中标人签订合同后5个工作日内，向投标人无息退还投标保证金，中标人的投标保证金直接转为履约保证金进入发包人指定账户。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有下列情形之一的，投标保证金将不予退还：</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投标人在规定的投标有效期内撤销或修改其投标文件；</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中标人在收到中标通知书后，无正当理由拒签合同协议书或未按招标文件规定提交履约担保金。</w:t>
      </w:r>
    </w:p>
    <w:p>
      <w:pPr>
        <w:numPr>
          <w:ilvl w:val="4"/>
          <w:numId w:val="2"/>
        </w:numPr>
        <w:snapToGrid w:val="0"/>
        <w:spacing w:line="360" w:lineRule="auto"/>
        <w:ind w:left="1418" w:hanging="425"/>
        <w:rPr>
          <w:rFonts w:ascii="宋体" w:hAnsi="宋体"/>
          <w:snapToGrid w:val="0"/>
          <w:kern w:val="0"/>
          <w:sz w:val="24"/>
          <w:szCs w:val="21"/>
        </w:rPr>
      </w:pPr>
      <w:r>
        <w:rPr>
          <w:rFonts w:hint="eastAsia" w:ascii="宋体" w:hAnsi="宋体"/>
          <w:snapToGrid w:val="0"/>
          <w:kern w:val="0"/>
          <w:sz w:val="24"/>
          <w:szCs w:val="21"/>
        </w:rPr>
        <w:t>投标人存在串标嫌疑且证据确凿的。</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备选投标方案</w:t>
      </w:r>
    </w:p>
    <w:p>
      <w:pPr>
        <w:snapToGrid w:val="0"/>
        <w:spacing w:line="360" w:lineRule="auto"/>
        <w:ind w:left="141" w:leftChars="67" w:firstLine="424" w:firstLineChars="177"/>
        <w:rPr>
          <w:rFonts w:ascii="宋体" w:hAnsi="宋体"/>
          <w:snapToGrid w:val="0"/>
          <w:kern w:val="0"/>
          <w:sz w:val="24"/>
          <w:szCs w:val="21"/>
        </w:rPr>
      </w:pPr>
      <w:r>
        <w:rPr>
          <w:rFonts w:hint="eastAsia" w:ascii="宋体" w:hAnsi="宋体"/>
          <w:snapToGrid w:val="0"/>
          <w:kern w:val="0"/>
          <w:sz w:val="24"/>
          <w:szCs w:val="21"/>
        </w:rPr>
        <w:t>招标人不接受投标人的备选投标方案。</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投标文件的编制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投标文件应按第四章“投标文件格式”要求进行编制。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投标文件须包括电子文件。电子文件包括盖章版文件扫描件、可编辑的报价excel表</w:t>
      </w:r>
      <w:r>
        <w:rPr>
          <w:rFonts w:ascii="宋体" w:hAnsi="宋体"/>
          <w:snapToGrid w:val="0"/>
          <w:kern w:val="0"/>
          <w:sz w:val="24"/>
          <w:szCs w:val="21"/>
        </w:rPr>
        <w:t>，所有电子文件不能采用压缩处理，其内容与报价人打印产生的纸质报价文件内容一致，如有不同，以纸质报价文件为准。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投标文件只需一本。</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文件的规格：统一A</w:t>
      </w:r>
      <w:r>
        <w:rPr>
          <w:rFonts w:ascii="宋体" w:hAnsi="宋体"/>
          <w:snapToGrid w:val="0"/>
          <w:kern w:val="0"/>
          <w:sz w:val="24"/>
          <w:szCs w:val="21"/>
        </w:rPr>
        <w:t>4印刷本，纸质封面，封面</w:t>
      </w:r>
      <w:r>
        <w:rPr>
          <w:rFonts w:hint="eastAsia" w:ascii="宋体" w:hAnsi="宋体"/>
          <w:snapToGrid w:val="0"/>
          <w:kern w:val="0"/>
          <w:sz w:val="24"/>
          <w:szCs w:val="21"/>
        </w:rPr>
        <w:t>按“投标文件格式”要求</w:t>
      </w:r>
      <w:r>
        <w:rPr>
          <w:rFonts w:ascii="宋体" w:hAnsi="宋体"/>
          <w:snapToGrid w:val="0"/>
          <w:kern w:val="0"/>
          <w:sz w:val="24"/>
          <w:szCs w:val="21"/>
        </w:rPr>
        <w:t>标明文件题名、报价人、报价时间</w:t>
      </w:r>
      <w:r>
        <w:rPr>
          <w:rFonts w:hint="eastAsia" w:ascii="宋体" w:hAnsi="宋体"/>
          <w:snapToGrid w:val="0"/>
          <w:kern w:val="0"/>
          <w:sz w:val="24"/>
          <w:szCs w:val="21"/>
        </w:rPr>
        <w:t>等信息。</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报价文件应用不褪色的材料书写或打印，并由投标单位盖公章并经法定代表人或其委托代理人签字或印章（骑缝处须盖投标人公章），由委托代理人签字或印章的报价文件中，须同时提交由法定代表人签署的有效的授权委托书，否则报价文件无效。</w:t>
      </w:r>
      <w:r>
        <w:rPr>
          <w:rFonts w:ascii="宋体" w:hAnsi="宋体"/>
          <w:snapToGrid w:val="0"/>
          <w:kern w:val="0"/>
          <w:sz w:val="24"/>
          <w:szCs w:val="21"/>
        </w:rPr>
        <w:t xml:space="preserve"> </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投标文件应尽量避免涂改，行间插字或删除。如出现上述情况，改动处应由投标人代表签名或盖章并加盖单位公章。</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投标文件的密封和标记</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投标文件商务标及电子文件封为一包，投标文件技术标封为一包。封口处贴封条，并在封口处加盖投标人公章。</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每个封包上应具有以下标记：</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投标人的名称和地址；</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“[工程名称]工程投标文件（商务标）”、“[工程名称]工程投标文件（技术标）”字样；</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“[投标人须知前附表所述的时间]前不得开封”字样。</w:t>
      </w:r>
    </w:p>
    <w:p>
      <w:pPr>
        <w:pStyle w:val="2"/>
        <w:numPr>
          <w:ilvl w:val="1"/>
          <w:numId w:val="2"/>
        </w:numPr>
        <w:snapToGrid w:val="0"/>
        <w:spacing w:after="62" w:afterLines="20" w:line="360" w:lineRule="auto"/>
        <w:ind w:left="566" w:hanging="565" w:hangingChars="202"/>
        <w:rPr>
          <w:rFonts w:ascii="宋体" w:eastAsia="宋体"/>
          <w:b/>
          <w:snapToGrid w:val="0"/>
          <w:szCs w:val="24"/>
        </w:rPr>
      </w:pPr>
      <w:r>
        <w:rPr>
          <w:rFonts w:ascii="宋体"/>
          <w:snapToGrid w:val="0"/>
          <w:kern w:val="0"/>
        </w:rPr>
        <w:br w:type="page"/>
      </w:r>
      <w:bookmarkStart w:id="50" w:name="_Toc201650496"/>
      <w:bookmarkStart w:id="51" w:name="_Toc239228952"/>
      <w:bookmarkStart w:id="52" w:name="_Toc233972048"/>
      <w:bookmarkStart w:id="53" w:name="_Toc234982127"/>
      <w:bookmarkStart w:id="54" w:name="_Toc234981345"/>
      <w:bookmarkStart w:id="55" w:name="_Toc204049008"/>
      <w:bookmarkStart w:id="56" w:name="_Toc11066"/>
      <w:bookmarkStart w:id="57" w:name="_Toc239760461"/>
      <w:bookmarkStart w:id="58" w:name="_Toc233971474"/>
      <w:bookmarkStart w:id="59" w:name="_Toc233971631"/>
      <w:bookmarkStart w:id="60" w:name="_Toc239695401"/>
      <w:bookmarkStart w:id="61" w:name="_Toc237174182"/>
      <w:r>
        <w:rPr>
          <w:rFonts w:hint="eastAsia" w:ascii="宋体" w:eastAsia="宋体"/>
          <w:b/>
          <w:snapToGrid w:val="0"/>
          <w:szCs w:val="24"/>
        </w:rPr>
        <w:t>投标</w:t>
      </w:r>
      <w:bookmarkEnd w:id="50"/>
      <w:bookmarkEnd w:id="51"/>
      <w:bookmarkEnd w:id="52"/>
      <w:bookmarkEnd w:id="53"/>
      <w:bookmarkEnd w:id="54"/>
      <w:bookmarkEnd w:id="55"/>
      <w:bookmarkEnd w:id="56"/>
      <w:bookmarkEnd w:id="57"/>
      <w:bookmarkEnd w:id="58"/>
      <w:bookmarkEnd w:id="59"/>
      <w:bookmarkEnd w:id="60"/>
      <w:bookmarkEnd w:id="61"/>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投标文件的递交</w:t>
      </w:r>
    </w:p>
    <w:p>
      <w:pPr>
        <w:numPr>
          <w:ilvl w:val="3"/>
          <w:numId w:val="2"/>
        </w:numPr>
        <w:snapToGrid w:val="0"/>
        <w:spacing w:line="360" w:lineRule="auto"/>
        <w:ind w:left="0" w:firstLine="480" w:firstLineChars="200"/>
        <w:rPr>
          <w:rFonts w:ascii="宋体" w:hAnsi="宋体"/>
          <w:bCs/>
          <w:snapToGrid w:val="0"/>
          <w:kern w:val="0"/>
          <w:sz w:val="24"/>
          <w:szCs w:val="21"/>
        </w:rPr>
      </w:pPr>
      <w:r>
        <w:rPr>
          <w:rFonts w:hint="eastAsia" w:ascii="宋体" w:hAnsi="宋体"/>
          <w:snapToGrid w:val="0"/>
          <w:kern w:val="0"/>
          <w:sz w:val="24"/>
          <w:szCs w:val="21"/>
        </w:rPr>
        <w:t>投标人应在本章投标人须知前附表规定的时间和地点前递交投标文件。</w:t>
      </w:r>
      <w:r>
        <w:rPr>
          <w:rFonts w:hint="eastAsia" w:ascii="宋体" w:hAnsi="宋体"/>
          <w:bCs/>
          <w:snapToGrid w:val="0"/>
          <w:kern w:val="0"/>
          <w:sz w:val="24"/>
          <w:szCs w:val="21"/>
        </w:rPr>
        <w:t>如因时间原因投标人无法亲自到场递交标书的，可以通过快递方式送达。</w:t>
      </w:r>
    </w:p>
    <w:p>
      <w:pPr>
        <w:numPr>
          <w:ilvl w:val="3"/>
          <w:numId w:val="2"/>
        </w:numPr>
        <w:snapToGrid w:val="0"/>
        <w:spacing w:line="360" w:lineRule="auto"/>
        <w:ind w:left="0" w:firstLine="482" w:firstLineChars="200"/>
        <w:rPr>
          <w:rFonts w:ascii="宋体" w:hAnsi="宋体"/>
          <w:b/>
          <w:snapToGrid w:val="0"/>
          <w:kern w:val="0"/>
          <w:sz w:val="24"/>
          <w:szCs w:val="21"/>
        </w:rPr>
      </w:pPr>
      <w:r>
        <w:rPr>
          <w:rFonts w:hint="eastAsia" w:ascii="宋体" w:hAnsi="宋体"/>
          <w:b/>
          <w:snapToGrid w:val="0"/>
          <w:kern w:val="0"/>
          <w:sz w:val="24"/>
          <w:szCs w:val="21"/>
        </w:rPr>
        <w:t>投标人至现场递交投标文件需要手持以下资料：</w:t>
      </w:r>
    </w:p>
    <w:p>
      <w:pPr>
        <w:numPr>
          <w:ilvl w:val="0"/>
          <w:numId w:val="4"/>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法人证明原件（格式见第四章）；</w:t>
      </w:r>
    </w:p>
    <w:p>
      <w:pPr>
        <w:numPr>
          <w:ilvl w:val="0"/>
          <w:numId w:val="4"/>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法人授权委托书原件（格式见第四章）；</w:t>
      </w:r>
    </w:p>
    <w:p>
      <w:pPr>
        <w:numPr>
          <w:ilvl w:val="0"/>
          <w:numId w:val="4"/>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授权委托人身份证原件；</w:t>
      </w:r>
    </w:p>
    <w:p>
      <w:pPr>
        <w:numPr>
          <w:ilvl w:val="0"/>
          <w:numId w:val="4"/>
        </w:numPr>
        <w:snapToGrid w:val="0"/>
        <w:spacing w:line="360" w:lineRule="auto"/>
        <w:ind w:left="0" w:firstLine="480" w:firstLineChars="200"/>
        <w:rPr>
          <w:rFonts w:ascii="宋体" w:hAnsi="宋体"/>
          <w:bCs/>
          <w:snapToGrid w:val="0"/>
          <w:kern w:val="0"/>
          <w:sz w:val="24"/>
          <w:szCs w:val="21"/>
        </w:rPr>
      </w:pPr>
      <w:r>
        <w:rPr>
          <w:rFonts w:hint="eastAsia" w:ascii="宋体" w:hAnsi="宋体"/>
          <w:bCs/>
          <w:snapToGrid w:val="0"/>
          <w:kern w:val="0"/>
          <w:sz w:val="24"/>
          <w:szCs w:val="21"/>
        </w:rPr>
        <w:t>投标保证金递交电子回单打印盖章原件。</w:t>
      </w:r>
    </w:p>
    <w:p>
      <w:pPr>
        <w:snapToGrid w:val="0"/>
        <w:spacing w:line="360" w:lineRule="auto"/>
        <w:ind w:firstLine="480" w:firstLineChars="200"/>
        <w:rPr>
          <w:rFonts w:ascii="宋体" w:hAnsi="宋体"/>
          <w:bCs/>
          <w:snapToGrid w:val="0"/>
          <w:kern w:val="0"/>
          <w:sz w:val="24"/>
          <w:szCs w:val="21"/>
        </w:rPr>
      </w:pPr>
      <w:r>
        <w:rPr>
          <w:rFonts w:hint="eastAsia" w:ascii="宋体" w:hAnsi="宋体"/>
          <w:bCs/>
          <w:snapToGrid w:val="0"/>
          <w:kern w:val="0"/>
          <w:sz w:val="24"/>
          <w:szCs w:val="21"/>
        </w:rPr>
        <w:t>否则，招标人有权拒绝接受投标文件。</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投标人递交的投标文件若出现下列情况，则招标人不予受理：</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逾期送达的或者未送达指定地点；</w:t>
      </w:r>
    </w:p>
    <w:p>
      <w:pPr>
        <w:numPr>
          <w:ilvl w:val="4"/>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未按照招标文件要求包封、密封和标志。</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无论中标与否，投标人所递交的投标文件不予退还。</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投标文件的补充、修改与撤回</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投标人在提交投标文件以后，在规定的投标截止时间之前，可以以书面形式补充、修改或撤回已提交的投标文件，并以书面形式通知招标人。补充、修改的内容为报价文件的组成部分。</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投标人对投标文件的补充、修改，应按招标文件有关规定密封、标记和提交，并在投标文件密封袋上清楚标明“补充、修改”或“撤回”字样。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在投标截止时间之后，投标人不得补充、修改投标文件。</w:t>
      </w:r>
    </w:p>
    <w:p>
      <w:pPr>
        <w:snapToGrid w:val="0"/>
        <w:spacing w:line="360" w:lineRule="auto"/>
        <w:ind w:left="568"/>
        <w:rPr>
          <w:rFonts w:ascii="宋体" w:hAnsi="宋体"/>
          <w:snapToGrid w:val="0"/>
          <w:kern w:val="0"/>
        </w:rPr>
      </w:pPr>
      <w:r>
        <w:rPr>
          <w:rFonts w:ascii="宋体" w:hAnsi="宋体"/>
          <w:snapToGrid w:val="0"/>
          <w:kern w:val="0"/>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62" w:name="_Toc237174184"/>
      <w:bookmarkStart w:id="63" w:name="_Toc201650498"/>
      <w:bookmarkStart w:id="64" w:name="_Toc239228954"/>
      <w:bookmarkStart w:id="65" w:name="_Toc234981347"/>
      <w:bookmarkStart w:id="66" w:name="_Toc233971476"/>
      <w:bookmarkStart w:id="67" w:name="_Toc7230"/>
      <w:bookmarkStart w:id="68" w:name="_Toc239760463"/>
      <w:bookmarkStart w:id="69" w:name="_Toc233971633"/>
      <w:bookmarkStart w:id="70" w:name="_Toc234982129"/>
      <w:bookmarkStart w:id="71" w:name="_Toc239695403"/>
      <w:bookmarkStart w:id="72" w:name="_Toc233972050"/>
      <w:bookmarkStart w:id="73" w:name="_Toc204049010"/>
      <w:r>
        <w:rPr>
          <w:rFonts w:hint="eastAsia" w:ascii="宋体" w:eastAsia="宋体"/>
          <w:b/>
          <w:snapToGrid w:val="0"/>
          <w:szCs w:val="24"/>
        </w:rPr>
        <w:t>评标</w:t>
      </w:r>
      <w:bookmarkEnd w:id="62"/>
      <w:bookmarkEnd w:id="63"/>
      <w:bookmarkEnd w:id="64"/>
      <w:bookmarkEnd w:id="65"/>
      <w:bookmarkEnd w:id="66"/>
      <w:bookmarkEnd w:id="67"/>
      <w:bookmarkEnd w:id="68"/>
      <w:bookmarkEnd w:id="69"/>
      <w:bookmarkEnd w:id="70"/>
      <w:bookmarkEnd w:id="71"/>
      <w:bookmarkEnd w:id="72"/>
      <w:bookmarkEnd w:id="73"/>
    </w:p>
    <w:p>
      <w:pPr>
        <w:pStyle w:val="3"/>
        <w:numPr>
          <w:ilvl w:val="2"/>
          <w:numId w:val="2"/>
        </w:numPr>
        <w:snapToGrid w:val="0"/>
        <w:spacing w:before="0" w:after="0" w:line="360" w:lineRule="auto"/>
        <w:ind w:left="567"/>
        <w:rPr>
          <w:rFonts w:ascii="宋体" w:hAnsi="宋体" w:eastAsia="宋体"/>
          <w:snapToGrid w:val="0"/>
          <w:sz w:val="24"/>
          <w:szCs w:val="24"/>
        </w:rPr>
      </w:pPr>
      <w:r>
        <w:rPr>
          <w:rFonts w:ascii="宋体" w:hAnsi="宋体" w:eastAsia="宋体"/>
          <w:snapToGrid w:val="0"/>
          <w:sz w:val="24"/>
          <w:szCs w:val="24"/>
        </w:rPr>
        <w:t>评</w:t>
      </w:r>
      <w:r>
        <w:rPr>
          <w:rFonts w:hint="eastAsia" w:ascii="宋体" w:hAnsi="宋体" w:eastAsia="宋体"/>
          <w:snapToGrid w:val="0"/>
          <w:sz w:val="24"/>
          <w:szCs w:val="24"/>
        </w:rPr>
        <w:t>标成员</w:t>
      </w:r>
    </w:p>
    <w:p>
      <w:pPr>
        <w:numPr>
          <w:ilvl w:val="3"/>
          <w:numId w:val="2"/>
        </w:numPr>
        <w:snapToGrid w:val="0"/>
        <w:spacing w:line="360" w:lineRule="auto"/>
        <w:ind w:left="0" w:firstLine="480" w:firstLineChars="200"/>
        <w:rPr>
          <w:rFonts w:ascii="宋体" w:hAnsi="宋体"/>
          <w:snapToGrid w:val="0"/>
          <w:kern w:val="0"/>
          <w:sz w:val="24"/>
          <w:szCs w:val="21"/>
        </w:rPr>
      </w:pPr>
      <w:bookmarkStart w:id="74" w:name="_Hlk535486398"/>
      <w:r>
        <w:rPr>
          <w:rFonts w:ascii="宋体" w:hAnsi="宋体"/>
          <w:snapToGrid w:val="0"/>
          <w:kern w:val="0"/>
          <w:sz w:val="24"/>
          <w:szCs w:val="21"/>
        </w:rPr>
        <w:t>评</w:t>
      </w:r>
      <w:r>
        <w:rPr>
          <w:rFonts w:hint="eastAsia" w:ascii="宋体" w:hAnsi="宋体"/>
          <w:snapToGrid w:val="0"/>
          <w:kern w:val="0"/>
          <w:sz w:val="24"/>
          <w:szCs w:val="21"/>
        </w:rPr>
        <w:t>标小组成员</w:t>
      </w:r>
      <w:bookmarkEnd w:id="74"/>
      <w:r>
        <w:rPr>
          <w:rFonts w:ascii="宋体" w:hAnsi="宋体"/>
          <w:snapToGrid w:val="0"/>
          <w:kern w:val="0"/>
          <w:sz w:val="24"/>
          <w:szCs w:val="21"/>
        </w:rPr>
        <w:t>由</w:t>
      </w:r>
      <w:r>
        <w:rPr>
          <w:rFonts w:hint="eastAsia" w:ascii="宋体" w:hAnsi="宋体"/>
          <w:snapToGrid w:val="0"/>
          <w:kern w:val="0"/>
          <w:sz w:val="24"/>
          <w:szCs w:val="21"/>
        </w:rPr>
        <w:t>招标人</w:t>
      </w:r>
      <w:r>
        <w:rPr>
          <w:rFonts w:ascii="宋体" w:hAnsi="宋体"/>
          <w:snapToGrid w:val="0"/>
          <w:kern w:val="0"/>
          <w:sz w:val="24"/>
          <w:szCs w:val="21"/>
        </w:rPr>
        <w:t>依据</w:t>
      </w:r>
      <w:r>
        <w:rPr>
          <w:rFonts w:hint="eastAsia" w:ascii="宋体" w:hAnsi="宋体"/>
          <w:snapToGrid w:val="0"/>
          <w:kern w:val="0"/>
          <w:sz w:val="24"/>
          <w:szCs w:val="21"/>
        </w:rPr>
        <w:t>公司招标管理制度</w:t>
      </w:r>
      <w:r>
        <w:rPr>
          <w:rFonts w:ascii="宋体" w:hAnsi="宋体"/>
          <w:snapToGrid w:val="0"/>
          <w:kern w:val="0"/>
          <w:sz w:val="24"/>
          <w:szCs w:val="21"/>
        </w:rPr>
        <w:t>组建，负责</w:t>
      </w:r>
      <w:r>
        <w:rPr>
          <w:rFonts w:hint="eastAsia" w:ascii="宋体" w:hAnsi="宋体"/>
          <w:snapToGrid w:val="0"/>
          <w:kern w:val="0"/>
          <w:sz w:val="24"/>
          <w:szCs w:val="21"/>
        </w:rPr>
        <w:t>评标</w:t>
      </w:r>
      <w:r>
        <w:rPr>
          <w:rFonts w:ascii="宋体" w:hAnsi="宋体"/>
          <w:snapToGrid w:val="0"/>
          <w:kern w:val="0"/>
          <w:sz w:val="24"/>
          <w:szCs w:val="21"/>
        </w:rPr>
        <w:t>活动。</w:t>
      </w:r>
      <w:bookmarkStart w:id="75" w:name="_Hlk1999571"/>
      <w:r>
        <w:rPr>
          <w:rFonts w:hint="eastAsia" w:ascii="宋体" w:hAnsi="宋体"/>
          <w:snapToGrid w:val="0"/>
          <w:kern w:val="0"/>
          <w:sz w:val="24"/>
          <w:szCs w:val="21"/>
        </w:rPr>
        <w:t>评标小组</w:t>
      </w:r>
      <w:r>
        <w:rPr>
          <w:rFonts w:ascii="宋体" w:hAnsi="宋体"/>
          <w:snapToGrid w:val="0"/>
          <w:kern w:val="0"/>
          <w:sz w:val="24"/>
          <w:szCs w:val="21"/>
        </w:rPr>
        <w:t>将对</w:t>
      </w:r>
      <w:r>
        <w:rPr>
          <w:rFonts w:hint="eastAsia" w:ascii="宋体" w:hAnsi="宋体"/>
          <w:snapToGrid w:val="0"/>
          <w:kern w:val="0"/>
          <w:sz w:val="24"/>
          <w:szCs w:val="21"/>
        </w:rPr>
        <w:t>投标</w:t>
      </w:r>
      <w:r>
        <w:rPr>
          <w:rFonts w:ascii="宋体" w:hAnsi="宋体"/>
          <w:snapToGrid w:val="0"/>
          <w:kern w:val="0"/>
          <w:sz w:val="24"/>
          <w:szCs w:val="21"/>
        </w:rPr>
        <w:t>文件按本</w:t>
      </w:r>
      <w:r>
        <w:rPr>
          <w:rFonts w:hint="eastAsia" w:ascii="宋体" w:hAnsi="宋体"/>
          <w:snapToGrid w:val="0"/>
          <w:kern w:val="0"/>
          <w:sz w:val="24"/>
          <w:szCs w:val="21"/>
        </w:rPr>
        <w:t>评标</w:t>
      </w:r>
      <w:r>
        <w:rPr>
          <w:rFonts w:ascii="宋体" w:hAnsi="宋体"/>
          <w:snapToGrid w:val="0"/>
          <w:kern w:val="0"/>
          <w:sz w:val="24"/>
          <w:szCs w:val="21"/>
        </w:rPr>
        <w:t>办法进行评审，提交</w:t>
      </w:r>
      <w:r>
        <w:rPr>
          <w:rFonts w:hint="eastAsia" w:ascii="宋体" w:hAnsi="宋体"/>
          <w:snapToGrid w:val="0"/>
          <w:kern w:val="0"/>
          <w:sz w:val="24"/>
          <w:szCs w:val="21"/>
        </w:rPr>
        <w:t>评标</w:t>
      </w:r>
      <w:r>
        <w:rPr>
          <w:rFonts w:ascii="宋体" w:hAnsi="宋体"/>
          <w:snapToGrid w:val="0"/>
          <w:kern w:val="0"/>
          <w:sz w:val="24"/>
          <w:szCs w:val="21"/>
        </w:rPr>
        <w:t>报告，推荐</w:t>
      </w:r>
      <w:r>
        <w:rPr>
          <w:rFonts w:hint="eastAsia" w:ascii="宋体" w:hAnsi="宋体"/>
          <w:snapToGrid w:val="0"/>
          <w:kern w:val="0"/>
          <w:sz w:val="24"/>
          <w:szCs w:val="21"/>
        </w:rPr>
        <w:t>拟中标</w:t>
      </w:r>
      <w:r>
        <w:rPr>
          <w:rFonts w:ascii="宋体" w:hAnsi="宋体"/>
          <w:snapToGrid w:val="0"/>
          <w:kern w:val="0"/>
          <w:sz w:val="24"/>
          <w:szCs w:val="21"/>
        </w:rPr>
        <w:t>单位。</w:t>
      </w:r>
      <w:bookmarkEnd w:id="75"/>
      <w:bookmarkStart w:id="76" w:name="_Hlk1999586"/>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w:t>
      </w:r>
      <w:r>
        <w:rPr>
          <w:rFonts w:ascii="宋体" w:hAnsi="宋体"/>
          <w:snapToGrid w:val="0"/>
          <w:kern w:val="0"/>
          <w:sz w:val="24"/>
          <w:szCs w:val="21"/>
        </w:rPr>
        <w:t>不得采取任何方式干扰评审工作，一经发现，该报价人的报价文件作无效处理。</w:t>
      </w:r>
      <w:bookmarkEnd w:id="76"/>
    </w:p>
    <w:p>
      <w:pPr>
        <w:pStyle w:val="3"/>
        <w:numPr>
          <w:ilvl w:val="2"/>
          <w:numId w:val="2"/>
        </w:numPr>
        <w:snapToGrid w:val="0"/>
        <w:spacing w:before="0" w:after="0" w:line="360" w:lineRule="auto"/>
        <w:ind w:left="567"/>
        <w:rPr>
          <w:rFonts w:ascii="宋体" w:hAnsi="宋体" w:eastAsia="宋体"/>
          <w:snapToGrid w:val="0"/>
          <w:sz w:val="24"/>
          <w:szCs w:val="24"/>
        </w:rPr>
      </w:pPr>
      <w:bookmarkStart w:id="77" w:name="_Toc363632588"/>
      <w:bookmarkStart w:id="78" w:name="_Toc359446482"/>
      <w:bookmarkStart w:id="79" w:name="_Toc355282793"/>
      <w:bookmarkStart w:id="80" w:name="_Toc21077"/>
      <w:bookmarkStart w:id="81" w:name="_Toc17592"/>
      <w:bookmarkStart w:id="82" w:name="_Toc354558494"/>
      <w:bookmarkStart w:id="83" w:name="_Toc368317354"/>
      <w:bookmarkStart w:id="84" w:name="_Toc5488"/>
      <w:bookmarkStart w:id="85" w:name="_Toc493275026"/>
      <w:r>
        <w:rPr>
          <w:rFonts w:hint="eastAsia" w:ascii="宋体" w:hAnsi="宋体" w:eastAsia="宋体"/>
          <w:snapToGrid w:val="0"/>
          <w:sz w:val="24"/>
          <w:szCs w:val="24"/>
        </w:rPr>
        <w:t>评标原则</w:t>
      </w:r>
    </w:p>
    <w:p>
      <w:pPr>
        <w:snapToGrid w:val="0"/>
        <w:spacing w:line="360" w:lineRule="auto"/>
        <w:ind w:firstLine="480" w:firstLineChars="200"/>
        <w:rPr>
          <w:rFonts w:ascii="宋体" w:hAnsi="宋体"/>
          <w:snapToGrid w:val="0"/>
          <w:kern w:val="0"/>
          <w:sz w:val="24"/>
          <w:szCs w:val="21"/>
        </w:rPr>
      </w:pPr>
      <w:r>
        <w:rPr>
          <w:rFonts w:hint="eastAsia" w:ascii="宋体" w:hAnsi="宋体"/>
          <w:snapToGrid w:val="0"/>
          <w:kern w:val="0"/>
          <w:sz w:val="24"/>
          <w:szCs w:val="21"/>
        </w:rPr>
        <w:t>评标活动遵循公平、公正、科学和综合评审的中标原则。根据公司招标制度和评标规则进行。</w:t>
      </w:r>
    </w:p>
    <w:p>
      <w:pPr>
        <w:pStyle w:val="3"/>
        <w:numPr>
          <w:ilvl w:val="2"/>
          <w:numId w:val="2"/>
        </w:numPr>
        <w:snapToGrid w:val="0"/>
        <w:spacing w:before="0" w:after="0" w:line="360" w:lineRule="auto"/>
        <w:ind w:left="567"/>
        <w:rPr>
          <w:rFonts w:ascii="宋体" w:hAnsi="宋体" w:eastAsia="宋体"/>
          <w:snapToGrid w:val="0"/>
          <w:sz w:val="24"/>
          <w:szCs w:val="24"/>
        </w:rPr>
      </w:pPr>
      <w:r>
        <w:rPr>
          <w:rFonts w:ascii="宋体" w:hAnsi="宋体" w:eastAsia="宋体"/>
          <w:snapToGrid w:val="0"/>
          <w:sz w:val="24"/>
          <w:szCs w:val="24"/>
        </w:rPr>
        <w:t>评审步骤</w:t>
      </w:r>
      <w:bookmarkEnd w:id="77"/>
      <w:bookmarkEnd w:id="78"/>
      <w:bookmarkEnd w:id="79"/>
      <w:bookmarkEnd w:id="80"/>
      <w:bookmarkEnd w:id="81"/>
      <w:bookmarkEnd w:id="82"/>
      <w:bookmarkEnd w:id="83"/>
      <w:bookmarkEnd w:id="84"/>
      <w:bookmarkEnd w:id="85"/>
    </w:p>
    <w:p>
      <w:pPr>
        <w:numPr>
          <w:ilvl w:val="3"/>
          <w:numId w:val="2"/>
        </w:numPr>
        <w:snapToGrid w:val="0"/>
        <w:spacing w:line="360" w:lineRule="auto"/>
        <w:ind w:left="0" w:firstLine="480" w:firstLineChars="200"/>
        <w:rPr>
          <w:rFonts w:ascii="宋体" w:hAnsi="宋体"/>
          <w:snapToGrid w:val="0"/>
          <w:kern w:val="0"/>
          <w:sz w:val="24"/>
          <w:szCs w:val="21"/>
        </w:rPr>
      </w:pPr>
      <w:bookmarkStart w:id="86" w:name="_Toc355044831"/>
      <w:bookmarkStart w:id="87" w:name="_Toc355282794"/>
      <w:r>
        <w:rPr>
          <w:rFonts w:hint="eastAsia" w:ascii="宋体" w:hAnsi="宋体"/>
          <w:snapToGrid w:val="0"/>
          <w:kern w:val="0"/>
          <w:sz w:val="24"/>
          <w:szCs w:val="21"/>
        </w:rPr>
        <w:t>技术标评审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技术方案评审：招标人组织有关人员进行内部评审，技术方案得分</w:t>
      </w:r>
      <w:r>
        <w:rPr>
          <w:rFonts w:ascii="宋体" w:hAnsi="宋体"/>
          <w:sz w:val="24"/>
          <w:szCs w:val="21"/>
        </w:rPr>
        <w:t>6</w:t>
      </w:r>
      <w:r>
        <w:rPr>
          <w:rFonts w:hint="eastAsia" w:ascii="宋体" w:hAnsi="宋体"/>
          <w:sz w:val="24"/>
          <w:szCs w:val="21"/>
        </w:rPr>
        <w:t>0分及以上</w:t>
      </w:r>
      <w:r>
        <w:rPr>
          <w:rFonts w:ascii="宋体" w:hAnsi="宋体"/>
          <w:sz w:val="24"/>
          <w:szCs w:val="21"/>
        </w:rPr>
        <w:t>为</w:t>
      </w:r>
      <w:r>
        <w:rPr>
          <w:rFonts w:hint="eastAsia" w:ascii="宋体" w:hAnsi="宋体"/>
          <w:sz w:val="24"/>
          <w:szCs w:val="21"/>
        </w:rPr>
        <w:t>合格，即为通过；</w:t>
      </w:r>
      <w:r>
        <w:rPr>
          <w:rFonts w:ascii="宋体" w:hAnsi="宋体"/>
          <w:sz w:val="24"/>
          <w:szCs w:val="21"/>
        </w:rPr>
        <w:t>若技术方案不合格</w:t>
      </w:r>
      <w:r>
        <w:rPr>
          <w:rFonts w:hint="eastAsia" w:ascii="宋体" w:hAnsi="宋体"/>
          <w:sz w:val="24"/>
          <w:szCs w:val="21"/>
        </w:rPr>
        <w:t>，投标人</w:t>
      </w:r>
      <w:r>
        <w:rPr>
          <w:rFonts w:ascii="宋体" w:hAnsi="宋体"/>
          <w:sz w:val="24"/>
          <w:szCs w:val="21"/>
        </w:rPr>
        <w:t>需重新提交技术方案进行</w:t>
      </w:r>
      <w:r>
        <w:rPr>
          <w:rFonts w:hint="eastAsia" w:ascii="宋体" w:hAnsi="宋体"/>
          <w:sz w:val="24"/>
          <w:szCs w:val="21"/>
        </w:rPr>
        <w:t>评审</w:t>
      </w:r>
      <w:r>
        <w:rPr>
          <w:rFonts w:ascii="宋体" w:hAnsi="宋体"/>
          <w:sz w:val="24"/>
          <w:szCs w:val="21"/>
        </w:rPr>
        <w:t>。</w:t>
      </w:r>
      <w:r>
        <w:rPr>
          <w:rFonts w:hint="eastAsia" w:ascii="宋体" w:hAnsi="宋体"/>
          <w:sz w:val="24"/>
          <w:szCs w:val="21"/>
        </w:rPr>
        <w:t>第二次评审也不合格，乙方商务标不参与商务评审。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项目经理要求</w:t>
      </w:r>
    </w:p>
    <w:p>
      <w:pPr>
        <w:snapToGrid w:val="0"/>
        <w:spacing w:line="360" w:lineRule="auto"/>
        <w:ind w:firstLine="480" w:firstLineChars="200"/>
        <w:rPr>
          <w:rFonts w:ascii="宋体" w:hAnsi="宋体"/>
          <w:sz w:val="24"/>
          <w:szCs w:val="21"/>
        </w:rPr>
      </w:pPr>
      <w:r>
        <w:rPr>
          <w:rFonts w:hint="eastAsia" w:ascii="宋体" w:hAnsi="宋体"/>
          <w:sz w:val="24"/>
          <w:szCs w:val="21"/>
        </w:rPr>
        <w:t>招标人要求投标人委派的项目经理具备以下条件：</w:t>
      </w:r>
      <w:bookmarkEnd w:id="86"/>
      <w:bookmarkEnd w:id="87"/>
    </w:p>
    <w:p>
      <w:pPr>
        <w:numPr>
          <w:ilvl w:val="5"/>
          <w:numId w:val="2"/>
        </w:numPr>
        <w:snapToGrid w:val="0"/>
        <w:spacing w:line="360" w:lineRule="auto"/>
        <w:ind w:left="0" w:firstLine="480" w:firstLineChars="200"/>
        <w:rPr>
          <w:rFonts w:ascii="宋体" w:hAnsi="宋体"/>
          <w:sz w:val="24"/>
          <w:szCs w:val="21"/>
        </w:rPr>
      </w:pPr>
      <w:bookmarkStart w:id="88" w:name="_Toc233971477"/>
      <w:bookmarkStart w:id="89" w:name="_Toc237174185"/>
      <w:bookmarkStart w:id="90" w:name="_Toc204049011"/>
      <w:bookmarkStart w:id="91" w:name="_Toc233972051"/>
      <w:bookmarkStart w:id="92" w:name="_Toc239695404"/>
      <w:bookmarkStart w:id="93" w:name="_Toc234982130"/>
      <w:bookmarkStart w:id="94" w:name="_Toc234981348"/>
      <w:bookmarkStart w:id="95" w:name="_Toc233971634"/>
      <w:bookmarkStart w:id="96" w:name="_Toc201650499"/>
      <w:bookmarkStart w:id="97" w:name="_Toc239760464"/>
      <w:bookmarkStart w:id="98" w:name="_Toc239228955"/>
      <w:r>
        <w:rPr>
          <w:rFonts w:hint="eastAsia" w:ascii="宋体" w:hAnsi="宋体"/>
          <w:sz w:val="24"/>
          <w:szCs w:val="21"/>
        </w:rPr>
        <w:t>具有5年以上工程管理工作经历。</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具备决策、组织、领导和沟通能力,能正确处理和协调与业主、相关各方之间及企业内部各专业、各部门之间的关系。</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具备工程总承包项目管理的专业技术,有关项目管理的经济和法律、法规知识。</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具有类似项目的管理经验。</w:t>
      </w:r>
    </w:p>
    <w:p>
      <w:pPr>
        <w:numPr>
          <w:ilvl w:val="5"/>
          <w:numId w:val="2"/>
        </w:numPr>
        <w:snapToGrid w:val="0"/>
        <w:spacing w:line="360" w:lineRule="auto"/>
        <w:ind w:left="0" w:firstLine="480" w:firstLineChars="200"/>
        <w:rPr>
          <w:rFonts w:ascii="宋体" w:hAnsi="宋体"/>
          <w:sz w:val="24"/>
          <w:szCs w:val="21"/>
        </w:rPr>
      </w:pPr>
      <w:r>
        <w:rPr>
          <w:rFonts w:hint="eastAsia" w:ascii="宋体" w:hAnsi="宋体"/>
          <w:sz w:val="24"/>
          <w:szCs w:val="21"/>
        </w:rPr>
        <w:t>具有良好的职业道德。</w:t>
      </w:r>
    </w:p>
    <w:p>
      <w:pPr>
        <w:snapToGrid w:val="0"/>
        <w:spacing w:line="360" w:lineRule="auto"/>
        <w:ind w:firstLine="480" w:firstLineChars="200"/>
        <w:rPr>
          <w:rFonts w:ascii="宋体" w:hAnsi="宋体"/>
          <w:sz w:val="24"/>
          <w:szCs w:val="21"/>
        </w:rPr>
      </w:pPr>
      <w:r>
        <w:rPr>
          <w:rFonts w:hint="eastAsia" w:ascii="宋体" w:hAnsi="宋体"/>
          <w:sz w:val="24"/>
          <w:szCs w:val="21"/>
        </w:rPr>
        <w:t>招标人要求投标人委派的项目经理按投标须知前附表第</w:t>
      </w:r>
      <w:r>
        <w:rPr>
          <w:rFonts w:ascii="宋体" w:hAnsi="宋体"/>
          <w:sz w:val="24"/>
          <w:szCs w:val="21"/>
        </w:rPr>
        <w:t>8</w:t>
      </w:r>
      <w:r>
        <w:rPr>
          <w:rFonts w:hint="eastAsia" w:ascii="宋体" w:hAnsi="宋体"/>
          <w:sz w:val="24"/>
          <w:szCs w:val="21"/>
        </w:rPr>
        <w:t>条要求的时间接受招标人的答辩，答辩主要内容包括：</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了解项目经理及主要技术负责人对项目的环境、规模、形式等的熟悉度。</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了解拟投入项目的管理架构、人员技术水平、工程经验以及各自的职权范围。</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了解项目经理对项目实施的总体设想。</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项目经理分析本项目的技术难点是什么，如何解决。</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对项目日后发生问题的预测以及应对处理方法等。</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商务标评审</w:t>
      </w:r>
    </w:p>
    <w:p>
      <w:pPr>
        <w:numPr>
          <w:ilvl w:val="4"/>
          <w:numId w:val="2"/>
        </w:numPr>
        <w:snapToGrid w:val="0"/>
        <w:spacing w:line="360" w:lineRule="auto"/>
        <w:ind w:left="0" w:firstLine="480" w:firstLineChars="200"/>
        <w:rPr>
          <w:rFonts w:ascii="宋体" w:hAnsi="宋体"/>
          <w:sz w:val="24"/>
          <w:szCs w:val="21"/>
        </w:rPr>
      </w:pPr>
      <w:r>
        <w:rPr>
          <w:rFonts w:hint="eastAsia" w:ascii="宋体" w:hAnsi="宋体"/>
          <w:sz w:val="24"/>
          <w:szCs w:val="21"/>
        </w:rPr>
        <w:t>投标文件需满足招标文件第八条要求。</w:t>
      </w:r>
    </w:p>
    <w:p>
      <w:pPr>
        <w:numPr>
          <w:ilvl w:val="4"/>
          <w:numId w:val="5"/>
        </w:numPr>
        <w:snapToGrid w:val="0"/>
        <w:spacing w:line="360" w:lineRule="auto"/>
        <w:ind w:left="0" w:firstLine="480" w:firstLineChars="200"/>
        <w:rPr>
          <w:rFonts w:ascii="宋体" w:hAnsi="宋体"/>
          <w:sz w:val="24"/>
          <w:szCs w:val="21"/>
        </w:rPr>
      </w:pPr>
      <w:r>
        <w:rPr>
          <w:rFonts w:hint="eastAsia" w:ascii="宋体" w:hAnsi="宋体"/>
          <w:sz w:val="24"/>
          <w:szCs w:val="21"/>
        </w:rPr>
        <w:t>根据排名由低至高确定中标候选人，进入商务澄清阶段。</w:t>
      </w:r>
    </w:p>
    <w:p>
      <w:pPr>
        <w:numPr>
          <w:ilvl w:val="4"/>
          <w:numId w:val="5"/>
        </w:numPr>
        <w:snapToGrid w:val="0"/>
        <w:spacing w:line="360" w:lineRule="auto"/>
        <w:ind w:left="0" w:firstLine="480" w:firstLineChars="200"/>
        <w:rPr>
          <w:rFonts w:ascii="宋体" w:hAnsi="宋体"/>
          <w:sz w:val="24"/>
          <w:szCs w:val="21"/>
        </w:rPr>
      </w:pPr>
      <w:r>
        <w:rPr>
          <w:rFonts w:hint="eastAsia" w:ascii="宋体" w:hAnsi="宋体"/>
          <w:sz w:val="24"/>
          <w:szCs w:val="21"/>
        </w:rPr>
        <w:t>商务标澄清原则如下：</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投标单位未完全按照招标清单格式报价，出现缺漏项或数据累加有误的，不允许调整投标总价，要求投标单位在投标总价不变的前提下予以澄清。若投标单位坚持调整总价，则不允许其中标。</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投标文件中的大写金额和小写金额不一致的，以大写金额为准。</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任何澄清不得调整投标总价。</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对于总价过低的投标单位，要求其做出合理澄清，如不能做出合理澄清，则视为该单位恶意低价投标。</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除以上情况外，不得因任何其他原因对投标文件进行实质性修改，特别禁止借助澄清的机会对投标文件做出实质性修改。</w:t>
      </w:r>
    </w:p>
    <w:p>
      <w:pPr>
        <w:numPr>
          <w:ilvl w:val="5"/>
          <w:numId w:val="5"/>
        </w:numPr>
        <w:snapToGrid w:val="0"/>
        <w:spacing w:line="360" w:lineRule="auto"/>
        <w:ind w:left="0" w:firstLine="480" w:firstLineChars="200"/>
        <w:rPr>
          <w:rFonts w:ascii="宋体" w:hAnsi="宋体"/>
          <w:sz w:val="24"/>
          <w:szCs w:val="21"/>
        </w:rPr>
      </w:pPr>
      <w:r>
        <w:rPr>
          <w:rFonts w:hint="eastAsia" w:ascii="宋体" w:hAnsi="宋体"/>
          <w:sz w:val="24"/>
          <w:szCs w:val="21"/>
        </w:rPr>
        <w:t>澄清记录需由投标单位授权委托人（投标文件中授权委托书中指定的授权人）签字，或加盖公章。</w:t>
      </w:r>
    </w:p>
    <w:p>
      <w:pPr>
        <w:pStyle w:val="3"/>
        <w:numPr>
          <w:ilvl w:val="2"/>
          <w:numId w:val="2"/>
        </w:numPr>
        <w:snapToGrid w:val="0"/>
        <w:spacing w:before="0" w:after="0" w:line="440" w:lineRule="exact"/>
        <w:ind w:left="567"/>
        <w:rPr>
          <w:rFonts w:ascii="宋体" w:hAnsi="宋体" w:eastAsia="宋体"/>
          <w:snapToGrid w:val="0"/>
          <w:sz w:val="24"/>
          <w:szCs w:val="24"/>
        </w:rPr>
      </w:pPr>
      <w:r>
        <w:rPr>
          <w:rFonts w:hint="eastAsia" w:ascii="宋体" w:hAnsi="宋体" w:eastAsia="宋体"/>
          <w:snapToGrid w:val="0"/>
          <w:sz w:val="24"/>
          <w:szCs w:val="24"/>
        </w:rPr>
        <w:t>定标原则</w:t>
      </w:r>
    </w:p>
    <w:p>
      <w:pPr>
        <w:numPr>
          <w:ilvl w:val="3"/>
          <w:numId w:val="2"/>
        </w:numPr>
        <w:snapToGrid w:val="0"/>
        <w:spacing w:line="360" w:lineRule="auto"/>
        <w:ind w:left="0" w:firstLine="480" w:firstLineChars="200"/>
        <w:rPr>
          <w:rFonts w:ascii="宋体" w:hAnsi="宋体"/>
          <w:snapToGrid w:val="0"/>
          <w:kern w:val="0"/>
          <w:sz w:val="24"/>
          <w:szCs w:val="21"/>
          <w:highlight w:val="none"/>
        </w:rPr>
      </w:pPr>
      <w:r>
        <w:rPr>
          <w:rFonts w:hint="eastAsia" w:ascii="宋体" w:hAnsi="宋体"/>
          <w:snapToGrid w:val="0"/>
          <w:kern w:val="0"/>
          <w:sz w:val="24"/>
          <w:szCs w:val="21"/>
          <w:highlight w:val="none"/>
        </w:rPr>
        <w:t>第一轮报价：各投标单位根据招标方提供的图纸及清单进行报价，并按招标文件要求，在投标截止时间前按时递交投标文件；方案汇报：各投标单位在第一轮报价结束后，可根据招标方提供的设计图纸提出合理优化的建议，并于开标截止5个工作日后提出的优化方案（不含报价，且将优化方案发至指定邮箱：</w:t>
      </w:r>
      <w:r>
        <w:rPr>
          <w:highlight w:val="none"/>
        </w:rPr>
        <w:fldChar w:fldCharType="begin"/>
      </w:r>
      <w:r>
        <w:rPr>
          <w:highlight w:val="none"/>
        </w:rPr>
        <w:instrText xml:space="preserve"> HYPERLINK "mailto:gongyinglian@road-group.com" </w:instrText>
      </w:r>
      <w:r>
        <w:rPr>
          <w:highlight w:val="none"/>
        </w:rPr>
        <w:fldChar w:fldCharType="separate"/>
      </w:r>
      <w:r>
        <w:rPr>
          <w:rStyle w:val="29"/>
          <w:rFonts w:hint="eastAsia" w:ascii="宋体" w:hAnsi="宋体"/>
          <w:snapToGrid w:val="0"/>
          <w:kern w:val="0"/>
          <w:sz w:val="24"/>
          <w:highlight w:val="none"/>
        </w:rPr>
        <w:t>gongyinglian</w:t>
      </w:r>
      <w:r>
        <w:rPr>
          <w:rStyle w:val="29"/>
          <w:rFonts w:ascii="宋体" w:hAnsi="宋体"/>
          <w:snapToGrid w:val="0"/>
          <w:kern w:val="0"/>
          <w:sz w:val="24"/>
          <w:highlight w:val="none"/>
        </w:rPr>
        <w:t>@</w:t>
      </w:r>
      <w:r>
        <w:rPr>
          <w:rStyle w:val="29"/>
          <w:rFonts w:hint="eastAsia" w:ascii="宋体" w:hAnsi="宋体"/>
          <w:snapToGrid w:val="0"/>
          <w:kern w:val="0"/>
          <w:sz w:val="24"/>
          <w:highlight w:val="none"/>
        </w:rPr>
        <w:t>road-group.co</w:t>
      </w:r>
      <w:r>
        <w:rPr>
          <w:rStyle w:val="29"/>
          <w:rFonts w:ascii="宋体" w:hAnsi="宋体"/>
          <w:snapToGrid w:val="0"/>
          <w:kern w:val="0"/>
          <w:sz w:val="24"/>
          <w:highlight w:val="none"/>
        </w:rPr>
        <w:t>m</w:t>
      </w:r>
      <w:r>
        <w:rPr>
          <w:rStyle w:val="29"/>
          <w:rFonts w:ascii="宋体" w:hAnsi="宋体"/>
          <w:snapToGrid w:val="0"/>
          <w:kern w:val="0"/>
          <w:sz w:val="24"/>
          <w:highlight w:val="none"/>
        </w:rPr>
        <w:fldChar w:fldCharType="end"/>
      </w:r>
      <w:r>
        <w:rPr>
          <w:rFonts w:hint="eastAsia" w:ascii="宋体" w:hAnsi="宋体"/>
          <w:snapToGrid w:val="0"/>
          <w:kern w:val="0"/>
          <w:sz w:val="24"/>
          <w:szCs w:val="21"/>
          <w:highlight w:val="none"/>
        </w:rPr>
        <w:t>），届时由招人组织各投标单位进行方案汇报。</w:t>
      </w:r>
    </w:p>
    <w:p>
      <w:pPr>
        <w:snapToGrid w:val="0"/>
        <w:spacing w:line="360" w:lineRule="auto"/>
        <w:ind w:firstLine="480" w:firstLineChars="200"/>
        <w:rPr>
          <w:rFonts w:ascii="宋体" w:hAnsi="宋体"/>
          <w:snapToGrid w:val="0"/>
          <w:kern w:val="0"/>
          <w:sz w:val="24"/>
          <w:szCs w:val="21"/>
          <w:highlight w:val="none"/>
        </w:rPr>
      </w:pPr>
      <w:r>
        <w:rPr>
          <w:rFonts w:hint="eastAsia" w:ascii="宋体" w:hAnsi="宋体"/>
          <w:snapToGrid w:val="0"/>
          <w:kern w:val="0"/>
          <w:sz w:val="24"/>
          <w:szCs w:val="21"/>
          <w:highlight w:val="none"/>
        </w:rPr>
        <w:t>最后由招标人统一施工方案，统一调整清单，再根据调整后的清单进行二次报价（即最终报价）</w:t>
      </w:r>
    </w:p>
    <w:p>
      <w:pPr>
        <w:widowControl/>
        <w:numPr>
          <w:ilvl w:val="3"/>
          <w:numId w:val="2"/>
        </w:numPr>
        <w:snapToGrid w:val="0"/>
        <w:spacing w:line="360" w:lineRule="auto"/>
        <w:ind w:left="0" w:firstLine="480" w:firstLineChars="200"/>
        <w:jc w:val="left"/>
        <w:sectPr>
          <w:headerReference r:id="rId5" w:type="default"/>
          <w:type w:val="continuous"/>
          <w:pgSz w:w="11906" w:h="16838"/>
          <w:pgMar w:top="1435" w:right="1435" w:bottom="1435" w:left="1435" w:header="930" w:footer="964" w:gutter="0"/>
          <w:cols w:space="720" w:num="1"/>
          <w:docGrid w:type="lines" w:linePitch="312" w:charSpace="0"/>
        </w:sectPr>
      </w:pPr>
      <w:r>
        <w:rPr>
          <w:rFonts w:hint="eastAsia" w:ascii="宋体" w:hAnsi="宋体"/>
          <w:snapToGrid w:val="0"/>
          <w:kern w:val="0"/>
          <w:sz w:val="24"/>
          <w:szCs w:val="21"/>
        </w:rPr>
        <w:t>有效投标人不少于三家，否则本次招标失败，招标人有权重新组织招标或直接谈判。招标人若提出商务谈判，投标人需无条件配合。</w:t>
      </w:r>
      <w:r>
        <w:rPr>
          <w:rFonts w:ascii="宋体" w:hAnsi="宋体"/>
          <w:sz w:val="24"/>
          <w:szCs w:val="21"/>
        </w:rPr>
        <w:br w:type="page"/>
      </w: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99" w:name="_Toc28310"/>
      <w:r>
        <w:rPr>
          <w:rFonts w:hint="eastAsia" w:ascii="宋体" w:eastAsia="宋体"/>
          <w:b/>
          <w:snapToGrid w:val="0"/>
          <w:szCs w:val="24"/>
        </w:rPr>
        <w:t>合同授予</w:t>
      </w:r>
      <w:bookmarkEnd w:id="88"/>
      <w:bookmarkEnd w:id="89"/>
      <w:bookmarkEnd w:id="90"/>
      <w:bookmarkEnd w:id="91"/>
      <w:bookmarkEnd w:id="92"/>
      <w:bookmarkEnd w:id="93"/>
      <w:bookmarkEnd w:id="94"/>
      <w:bookmarkEnd w:id="95"/>
      <w:bookmarkEnd w:id="96"/>
      <w:bookmarkEnd w:id="97"/>
      <w:bookmarkEnd w:id="98"/>
      <w:bookmarkEnd w:id="99"/>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中标通知</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中标人确定后，招标人</w:t>
      </w:r>
      <w:r>
        <w:rPr>
          <w:rFonts w:hint="eastAsia" w:ascii="宋体" w:hAnsi="宋体"/>
          <w:snapToGrid w:val="0"/>
          <w:kern w:val="0"/>
          <w:sz w:val="24"/>
          <w:szCs w:val="21"/>
        </w:rPr>
        <w:t>以书面形式向</w:t>
      </w:r>
      <w:r>
        <w:rPr>
          <w:rFonts w:ascii="宋体" w:hAnsi="宋体"/>
          <w:snapToGrid w:val="0"/>
          <w:kern w:val="0"/>
          <w:sz w:val="24"/>
          <w:szCs w:val="21"/>
        </w:rPr>
        <w:t>中标人</w:t>
      </w:r>
      <w:r>
        <w:rPr>
          <w:rFonts w:hint="eastAsia" w:ascii="宋体" w:hAnsi="宋体"/>
          <w:snapToGrid w:val="0"/>
          <w:kern w:val="0"/>
          <w:sz w:val="24"/>
          <w:szCs w:val="21"/>
        </w:rPr>
        <w:t>发放</w:t>
      </w:r>
      <w:r>
        <w:rPr>
          <w:rFonts w:ascii="宋体" w:hAnsi="宋体"/>
          <w:snapToGrid w:val="0"/>
          <w:kern w:val="0"/>
          <w:sz w:val="24"/>
          <w:szCs w:val="21"/>
        </w:rPr>
        <w:t>中标通知书</w:t>
      </w:r>
      <w:r>
        <w:rPr>
          <w:rFonts w:hint="eastAsia" w:ascii="宋体" w:hAnsi="宋体"/>
          <w:snapToGrid w:val="0"/>
          <w:kern w:val="0"/>
          <w:sz w:val="24"/>
          <w:szCs w:val="21"/>
        </w:rPr>
        <w:t>。</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无故放弃中标者投标保证金将不予退还。</w:t>
      </w:r>
    </w:p>
    <w:p>
      <w:pPr>
        <w:numPr>
          <w:ilvl w:val="3"/>
          <w:numId w:val="2"/>
        </w:numPr>
        <w:snapToGrid w:val="0"/>
        <w:spacing w:line="360" w:lineRule="auto"/>
        <w:ind w:left="0" w:firstLine="480" w:firstLineChars="200"/>
        <w:rPr>
          <w:rFonts w:ascii="宋体" w:hAnsi="宋体"/>
          <w:snapToGrid w:val="0"/>
          <w:kern w:val="0"/>
          <w:sz w:val="24"/>
          <w:szCs w:val="21"/>
        </w:rPr>
      </w:pPr>
      <w:r>
        <w:rPr>
          <w:rFonts w:ascii="宋体" w:hAnsi="宋体"/>
          <w:snapToGrid w:val="0"/>
          <w:kern w:val="0"/>
          <w:sz w:val="24"/>
          <w:szCs w:val="21"/>
        </w:rPr>
        <w:t>中标</w:t>
      </w:r>
      <w:r>
        <w:rPr>
          <w:rFonts w:hint="eastAsia" w:ascii="宋体" w:hAnsi="宋体"/>
          <w:snapToGrid w:val="0"/>
          <w:kern w:val="0"/>
          <w:sz w:val="24"/>
          <w:szCs w:val="21"/>
        </w:rPr>
        <w:t>结果将告知未中标的其他投标</w:t>
      </w:r>
      <w:r>
        <w:rPr>
          <w:rFonts w:ascii="宋体" w:hAnsi="宋体"/>
          <w:snapToGrid w:val="0"/>
          <w:kern w:val="0"/>
          <w:sz w:val="24"/>
          <w:szCs w:val="21"/>
        </w:rPr>
        <w:t>人</w:t>
      </w:r>
      <w:r>
        <w:rPr>
          <w:rFonts w:hint="eastAsia" w:ascii="宋体" w:hAnsi="宋体"/>
          <w:snapToGrid w:val="0"/>
          <w:kern w:val="0"/>
          <w:sz w:val="24"/>
          <w:szCs w:val="21"/>
        </w:rPr>
        <w:t>，但不解释原因。</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履约担保</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在签订合同时，中标人应按投标人须知前附表规定的金额、担保形式和招标文件第五章“合同条款及格式”规定的履约形式向招标人提交银行履约保函或现金形式的履约保证，如提供保函，需由中国工商银行、中国农业银行、中国建设银行、中国银行、汉口银行或招标人认可的其他银行的武汉支行以上级别的银行出具。</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中标人不能按本章第</w:t>
      </w:r>
      <w:r>
        <w:rPr>
          <w:rFonts w:ascii="宋体" w:hAnsi="宋体"/>
          <w:snapToGrid w:val="0"/>
          <w:kern w:val="0"/>
          <w:sz w:val="24"/>
          <w:szCs w:val="21"/>
        </w:rPr>
        <w:t>6</w:t>
      </w:r>
      <w:r>
        <w:rPr>
          <w:rFonts w:hint="eastAsia" w:ascii="宋体" w:hAnsi="宋体"/>
          <w:snapToGrid w:val="0"/>
          <w:kern w:val="0"/>
          <w:sz w:val="24"/>
          <w:szCs w:val="21"/>
        </w:rPr>
        <w:t>.2.1项要求提交履约保函的，视为放弃中标，其投标保证金不予退还，给招标人造成的损失超过投标保证金数额的，中标人还应当对超过部分予以赔偿。在此情况下，招标人可将合同授予下一个中标候选人，或重新招标。</w:t>
      </w:r>
    </w:p>
    <w:p>
      <w:pPr>
        <w:pStyle w:val="3"/>
        <w:numPr>
          <w:ilvl w:val="2"/>
          <w:numId w:val="2"/>
        </w:numPr>
        <w:snapToGrid w:val="0"/>
        <w:spacing w:before="0" w:after="0" w:line="360" w:lineRule="auto"/>
        <w:ind w:left="567"/>
        <w:rPr>
          <w:rFonts w:ascii="宋体" w:hAnsi="宋体" w:eastAsia="宋体"/>
          <w:snapToGrid w:val="0"/>
          <w:sz w:val="24"/>
          <w:szCs w:val="24"/>
        </w:rPr>
      </w:pPr>
      <w:r>
        <w:rPr>
          <w:rFonts w:hint="eastAsia" w:ascii="宋体" w:hAnsi="宋体" w:eastAsia="宋体"/>
          <w:snapToGrid w:val="0"/>
          <w:sz w:val="24"/>
          <w:szCs w:val="24"/>
        </w:rPr>
        <w:t>签订合同</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招标人和中标人应当自中标通知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发出中标通知后，招标人无正当理由拒签合同的，招标人向中标人退还投标保证金；给中标人造成损失的，还应当赔偿损失。</w:t>
      </w:r>
      <w:bookmarkStart w:id="100" w:name="_Toc201650500"/>
    </w:p>
    <w:p>
      <w:pPr>
        <w:snapToGrid w:val="0"/>
        <w:spacing w:line="360" w:lineRule="auto"/>
        <w:ind w:firstLine="420" w:firstLineChars="200"/>
        <w:rPr>
          <w:rFonts w:ascii="宋体" w:hAnsi="宋体"/>
          <w:snapToGrid w:val="0"/>
          <w:kern w:val="0"/>
        </w:rPr>
      </w:pPr>
      <w:r>
        <w:rPr>
          <w:rFonts w:ascii="宋体" w:hAnsi="宋体"/>
          <w:snapToGrid w:val="0"/>
          <w:kern w:val="0"/>
        </w:rPr>
        <w:br w:type="page"/>
      </w:r>
      <w:bookmarkEnd w:id="100"/>
    </w:p>
    <w:p>
      <w:pPr>
        <w:snapToGrid w:val="0"/>
        <w:spacing w:line="420" w:lineRule="exact"/>
        <w:ind w:firstLine="420" w:firstLineChars="200"/>
        <w:rPr>
          <w:rFonts w:ascii="宋体" w:hAnsi="宋体"/>
          <w:snapToGrid w:val="0"/>
          <w:kern w:val="0"/>
        </w:rPr>
      </w:pPr>
    </w:p>
    <w:p>
      <w:pPr>
        <w:pStyle w:val="2"/>
        <w:numPr>
          <w:ilvl w:val="1"/>
          <w:numId w:val="2"/>
        </w:numPr>
        <w:snapToGrid w:val="0"/>
        <w:spacing w:after="62" w:afterLines="20" w:line="360" w:lineRule="auto"/>
        <w:ind w:left="568" w:hanging="568" w:hangingChars="202"/>
        <w:rPr>
          <w:rFonts w:ascii="宋体" w:eastAsia="宋体"/>
          <w:b/>
          <w:snapToGrid w:val="0"/>
          <w:szCs w:val="24"/>
        </w:rPr>
      </w:pPr>
      <w:bookmarkStart w:id="101" w:name="_Toc204049018"/>
      <w:bookmarkStart w:id="102" w:name="_Toc233972059"/>
      <w:bookmarkStart w:id="103" w:name="_Toc234982138"/>
      <w:bookmarkStart w:id="104" w:name="_Toc233971642"/>
      <w:bookmarkStart w:id="105" w:name="_Toc239760472"/>
      <w:bookmarkStart w:id="106" w:name="_Toc239228963"/>
      <w:bookmarkStart w:id="107" w:name="_Toc201650507"/>
      <w:bookmarkStart w:id="108" w:name="_Toc14677"/>
      <w:bookmarkStart w:id="109" w:name="_Toc239695412"/>
      <w:bookmarkStart w:id="110" w:name="_Toc234981356"/>
      <w:bookmarkStart w:id="111" w:name="_Toc233971485"/>
      <w:bookmarkStart w:id="112" w:name="_Toc237174193"/>
      <w:r>
        <w:rPr>
          <w:rFonts w:hint="eastAsia" w:ascii="宋体" w:eastAsia="宋体"/>
          <w:b/>
          <w:snapToGrid w:val="0"/>
          <w:szCs w:val="24"/>
        </w:rPr>
        <w:t>投标文件的有效性</w:t>
      </w:r>
      <w:bookmarkEnd w:id="101"/>
      <w:bookmarkEnd w:id="102"/>
      <w:bookmarkEnd w:id="103"/>
      <w:bookmarkEnd w:id="104"/>
      <w:bookmarkEnd w:id="105"/>
      <w:bookmarkEnd w:id="106"/>
      <w:bookmarkEnd w:id="107"/>
      <w:bookmarkEnd w:id="108"/>
      <w:bookmarkEnd w:id="109"/>
      <w:bookmarkEnd w:id="110"/>
      <w:bookmarkEnd w:id="111"/>
      <w:bookmarkEnd w:id="112"/>
    </w:p>
    <w:p>
      <w:pPr>
        <w:pStyle w:val="3"/>
        <w:numPr>
          <w:ilvl w:val="2"/>
          <w:numId w:val="2"/>
        </w:numPr>
        <w:snapToGrid w:val="0"/>
        <w:spacing w:before="0" w:after="0" w:line="360" w:lineRule="auto"/>
        <w:ind w:left="567"/>
        <w:rPr>
          <w:rFonts w:ascii="宋体" w:hAnsi="宋体" w:eastAsia="宋体"/>
          <w:snapToGrid w:val="0"/>
          <w:sz w:val="24"/>
          <w:szCs w:val="24"/>
        </w:rPr>
      </w:pPr>
      <w:bookmarkStart w:id="113" w:name="_Toc10037811"/>
      <w:r>
        <w:rPr>
          <w:rFonts w:hint="eastAsia" w:ascii="宋体" w:hAnsi="宋体" w:eastAsia="宋体"/>
          <w:snapToGrid w:val="0"/>
          <w:sz w:val="24"/>
          <w:szCs w:val="24"/>
        </w:rPr>
        <w:t>投标文件出现下列情形之一的，经评标小组审查后，应按废标处理：</w:t>
      </w:r>
      <w:bookmarkEnd w:id="113"/>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未按本须知有关规定加盖投标人印章或未经法定代表人或其委托代理人签字盖章的，由委托代理人签章的，但未随投标文件一起提交有效的“授权委托书”原件的；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投标文件的关键内容字迹模糊、无法辨认的；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投标文件涂改，涂改处又未加盖投标人的印章或投标文件签字人的签字或盖章的投标；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投标人未按照招标文件的要求提供投标保证金的；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未按招标文件要求提供相应资格证件的投标；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因投标人原因，其工程量清单计价表电子文档无法读取的；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未按照招标文件的规定格式填写的（格式可扩展）；</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未能在实质上响应招标文件的投标；</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擅自改动招标人提供的工程量清单的；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投标文件电子版各种数据同纸质文字投标文件不一致的；</w:t>
      </w:r>
    </w:p>
    <w:p>
      <w:pPr>
        <w:numPr>
          <w:ilvl w:val="3"/>
          <w:numId w:val="2"/>
        </w:numPr>
        <w:snapToGrid w:val="0"/>
        <w:spacing w:line="360" w:lineRule="auto"/>
        <w:ind w:left="0" w:firstLine="480" w:firstLineChars="200"/>
        <w:rPr>
          <w:rFonts w:ascii="宋体" w:hAnsi="宋体"/>
          <w:snapToGrid w:val="0"/>
          <w:kern w:val="0"/>
          <w:sz w:val="24"/>
          <w:szCs w:val="21"/>
        </w:rPr>
      </w:pPr>
      <w:r>
        <w:rPr>
          <w:rFonts w:hint="eastAsia" w:ascii="宋体" w:hAnsi="宋体"/>
          <w:snapToGrid w:val="0"/>
          <w:kern w:val="0"/>
          <w:sz w:val="24"/>
          <w:szCs w:val="21"/>
        </w:rPr>
        <w:t>投标文件附有招标人不能接受的条件的。</w:t>
      </w:r>
    </w:p>
    <w:p>
      <w:pPr>
        <w:snapToGrid w:val="0"/>
        <w:spacing w:line="360" w:lineRule="auto"/>
        <w:ind w:firstLine="420" w:firstLineChars="200"/>
        <w:rPr>
          <w:rFonts w:ascii="宋体" w:hAnsi="宋体"/>
          <w:snapToGrid w:val="0"/>
          <w:kern w:val="0"/>
          <w:szCs w:val="21"/>
        </w:rPr>
      </w:pPr>
      <w:r>
        <w:rPr>
          <w:rFonts w:ascii="宋体" w:hAnsi="宋体"/>
          <w:snapToGrid w:val="0"/>
          <w:kern w:val="0"/>
          <w:szCs w:val="21"/>
        </w:rPr>
        <w:br w:type="page"/>
      </w:r>
    </w:p>
    <w:p>
      <w:pPr>
        <w:pStyle w:val="25"/>
        <w:numPr>
          <w:ilvl w:val="0"/>
          <w:numId w:val="5"/>
        </w:numPr>
        <w:snapToGrid w:val="0"/>
        <w:spacing w:after="240" w:line="360" w:lineRule="auto"/>
        <w:rPr>
          <w:snapToGrid w:val="0"/>
          <w:sz w:val="36"/>
        </w:rPr>
      </w:pPr>
      <w:bookmarkStart w:id="114" w:name="_Toc204049049"/>
      <w:bookmarkStart w:id="115" w:name="_Toc234981387"/>
      <w:bookmarkStart w:id="116" w:name="_Toc233971516"/>
      <w:bookmarkStart w:id="117" w:name="_Toc239760503"/>
      <w:bookmarkStart w:id="118" w:name="_Toc233971673"/>
      <w:bookmarkStart w:id="119" w:name="_Toc15865"/>
      <w:bookmarkStart w:id="120" w:name="_Toc239228994"/>
      <w:bookmarkStart w:id="121" w:name="_Toc234982169"/>
      <w:bookmarkStart w:id="122" w:name="_Toc237174224"/>
      <w:bookmarkStart w:id="123" w:name="_Toc233972090"/>
      <w:bookmarkStart w:id="124" w:name="_Toc239695443"/>
      <w:r>
        <w:rPr>
          <w:rFonts w:hint="eastAsia"/>
          <w:snapToGrid w:val="0"/>
          <w:sz w:val="36"/>
        </w:rPr>
        <w:t>工程量清单</w:t>
      </w:r>
      <w:bookmarkEnd w:id="114"/>
      <w:bookmarkEnd w:id="115"/>
      <w:bookmarkEnd w:id="116"/>
      <w:bookmarkEnd w:id="117"/>
      <w:bookmarkEnd w:id="118"/>
      <w:bookmarkEnd w:id="119"/>
      <w:bookmarkEnd w:id="120"/>
      <w:bookmarkEnd w:id="121"/>
      <w:bookmarkEnd w:id="122"/>
      <w:bookmarkEnd w:id="123"/>
      <w:bookmarkEnd w:id="124"/>
    </w:p>
    <w:p>
      <w:pPr>
        <w:snapToGrid w:val="0"/>
        <w:rPr>
          <w:snapToGrid w:val="0"/>
          <w:kern w:val="0"/>
        </w:rPr>
      </w:pPr>
    </w:p>
    <w:p>
      <w:pPr>
        <w:snapToGrid w:val="0"/>
        <w:spacing w:line="360" w:lineRule="auto"/>
        <w:rPr>
          <w:snapToGrid w:val="0"/>
          <w:kern w:val="0"/>
          <w:sz w:val="24"/>
        </w:rPr>
      </w:pPr>
      <w:bookmarkStart w:id="125" w:name="_Toc201650540"/>
      <w:r>
        <w:rPr>
          <w:rFonts w:hint="eastAsia"/>
          <w:snapToGrid w:val="0"/>
          <w:kern w:val="0"/>
          <w:sz w:val="24"/>
        </w:rPr>
        <w:t>本章单独提供电子版。</w:t>
      </w:r>
      <w:bookmarkEnd w:id="125"/>
    </w:p>
    <w:p>
      <w:pPr>
        <w:snapToGrid w:val="0"/>
        <w:spacing w:line="360" w:lineRule="auto"/>
        <w:rPr>
          <w:snapToGrid w:val="0"/>
          <w:kern w:val="0"/>
          <w:sz w:val="24"/>
        </w:rPr>
      </w:pPr>
    </w:p>
    <w:p>
      <w:pPr>
        <w:snapToGrid w:val="0"/>
        <w:spacing w:line="360" w:lineRule="auto"/>
        <w:rPr>
          <w:snapToGrid w:val="0"/>
          <w:kern w:val="0"/>
        </w:rPr>
      </w:pPr>
    </w:p>
    <w:p>
      <w:pPr>
        <w:widowControl/>
        <w:jc w:val="left"/>
        <w:rPr>
          <w:snapToGrid w:val="0"/>
          <w:kern w:val="0"/>
        </w:rPr>
      </w:pPr>
      <w:r>
        <w:rPr>
          <w:snapToGrid w:val="0"/>
          <w:kern w:val="0"/>
        </w:rPr>
        <w:br w:type="page"/>
      </w:r>
    </w:p>
    <w:p>
      <w:pPr>
        <w:pStyle w:val="25"/>
        <w:numPr>
          <w:ilvl w:val="0"/>
          <w:numId w:val="5"/>
        </w:numPr>
        <w:snapToGrid w:val="0"/>
        <w:spacing w:after="240" w:line="360" w:lineRule="auto"/>
        <w:rPr>
          <w:snapToGrid w:val="0"/>
          <w:sz w:val="36"/>
        </w:rPr>
      </w:pPr>
      <w:bookmarkStart w:id="126" w:name="_Toc239695444"/>
      <w:bookmarkStart w:id="127" w:name="_Toc233971674"/>
      <w:bookmarkStart w:id="128" w:name="_Toc234981388"/>
      <w:bookmarkStart w:id="129" w:name="_Toc237174225"/>
      <w:bookmarkStart w:id="130" w:name="_Toc204049050"/>
      <w:bookmarkStart w:id="131" w:name="_Toc201650541"/>
      <w:bookmarkStart w:id="132" w:name="_Toc239228995"/>
      <w:bookmarkStart w:id="133" w:name="_Toc233971517"/>
      <w:bookmarkStart w:id="134" w:name="_Toc234982170"/>
      <w:bookmarkStart w:id="135" w:name="_Toc239760504"/>
      <w:bookmarkStart w:id="136" w:name="_Toc17112"/>
      <w:bookmarkStart w:id="137" w:name="_Toc233972091"/>
      <w:r>
        <w:rPr>
          <w:rFonts w:hint="eastAsia"/>
          <w:snapToGrid w:val="0"/>
          <w:sz w:val="36"/>
        </w:rPr>
        <w:t>图   纸</w:t>
      </w:r>
      <w:bookmarkEnd w:id="126"/>
      <w:bookmarkEnd w:id="127"/>
      <w:bookmarkEnd w:id="128"/>
      <w:bookmarkEnd w:id="129"/>
      <w:bookmarkEnd w:id="130"/>
      <w:bookmarkEnd w:id="131"/>
      <w:bookmarkEnd w:id="132"/>
      <w:bookmarkEnd w:id="133"/>
      <w:bookmarkEnd w:id="134"/>
      <w:bookmarkEnd w:id="135"/>
      <w:bookmarkEnd w:id="136"/>
      <w:bookmarkEnd w:id="137"/>
    </w:p>
    <w:p>
      <w:pPr>
        <w:pStyle w:val="45"/>
        <w:snapToGrid w:val="0"/>
        <w:spacing w:line="360" w:lineRule="auto"/>
        <w:ind w:left="425" w:firstLine="0" w:firstLineChars="0"/>
        <w:rPr>
          <w:snapToGrid w:val="0"/>
          <w:kern w:val="0"/>
          <w:sz w:val="24"/>
        </w:rPr>
      </w:pPr>
      <w:r>
        <w:rPr>
          <w:rFonts w:hint="eastAsia"/>
          <w:snapToGrid w:val="0"/>
          <w:kern w:val="0"/>
          <w:sz w:val="24"/>
        </w:rPr>
        <w:t>本章单独提供电子版。</w:t>
      </w:r>
    </w:p>
    <w:p>
      <w:pPr>
        <w:widowControl/>
        <w:jc w:val="left"/>
        <w:rPr>
          <w:snapToGrid w:val="0"/>
          <w:kern w:val="0"/>
          <w:sz w:val="24"/>
        </w:rPr>
      </w:pPr>
      <w:r>
        <w:rPr>
          <w:snapToGrid w:val="0"/>
          <w:kern w:val="0"/>
          <w:sz w:val="24"/>
        </w:rPr>
        <w:br w:type="page"/>
      </w:r>
    </w:p>
    <w:p>
      <w:pPr>
        <w:pStyle w:val="25"/>
        <w:numPr>
          <w:ilvl w:val="0"/>
          <w:numId w:val="5"/>
        </w:numPr>
        <w:snapToGrid w:val="0"/>
        <w:spacing w:after="240" w:line="440" w:lineRule="exact"/>
        <w:rPr>
          <w:rFonts w:ascii="宋体"/>
          <w:sz w:val="36"/>
          <w:szCs w:val="36"/>
        </w:rPr>
      </w:pPr>
      <w:bookmarkStart w:id="138" w:name="_Toc234982171"/>
      <w:bookmarkStart w:id="139" w:name="_Hlk9934147"/>
      <w:bookmarkStart w:id="140" w:name="_Toc234981389"/>
      <w:bookmarkStart w:id="141" w:name="_Toc237174226"/>
      <w:bookmarkStart w:id="142" w:name="_Toc239695445"/>
      <w:bookmarkStart w:id="143" w:name="_Toc233972092"/>
      <w:bookmarkStart w:id="144" w:name="_Toc461614905"/>
      <w:bookmarkStart w:id="145" w:name="_Toc239760505"/>
      <w:bookmarkStart w:id="146" w:name="_Toc204049051"/>
      <w:bookmarkStart w:id="147" w:name="_Toc233971518"/>
      <w:bookmarkStart w:id="148" w:name="_Toc30601"/>
      <w:bookmarkStart w:id="149" w:name="_Toc233971675"/>
      <w:bookmarkStart w:id="150" w:name="_Toc201650543"/>
      <w:bookmarkStart w:id="151" w:name="_Toc239228996"/>
      <w:bookmarkStart w:id="152" w:name="_Hlk9934650"/>
      <w:r>
        <w:rPr>
          <w:rFonts w:hint="eastAsia" w:ascii="宋体"/>
          <w:sz w:val="36"/>
          <w:szCs w:val="36"/>
        </w:rPr>
        <w:t>投标文件编制注意事项及计价要求</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napToGrid w:val="0"/>
        <w:spacing w:line="360" w:lineRule="auto"/>
        <w:ind w:left="850" w:leftChars="405" w:firstLine="566" w:firstLineChars="236"/>
        <w:rPr>
          <w:rFonts w:ascii="宋体" w:hAnsi="宋体"/>
          <w:sz w:val="24"/>
        </w:rPr>
      </w:pPr>
    </w:p>
    <w:p>
      <w:pPr>
        <w:snapToGrid w:val="0"/>
        <w:spacing w:line="360" w:lineRule="auto"/>
        <w:ind w:firstLine="480" w:firstLineChars="200"/>
        <w:rPr>
          <w:rFonts w:ascii="宋体" w:hAnsi="宋体"/>
          <w:sz w:val="24"/>
        </w:rPr>
      </w:pPr>
      <w:bookmarkStart w:id="153" w:name="_Toc11075350"/>
      <w:bookmarkStart w:id="154" w:name="_Toc10037816"/>
      <w:r>
        <w:rPr>
          <w:rFonts w:hint="eastAsia" w:ascii="宋体" w:hAnsi="宋体"/>
          <w:sz w:val="24"/>
        </w:rPr>
        <w:t>1、招标文件所列各种投标表格内容必须按照招标文件要求填报，报价表格要求打印后装订在商务标中</w:t>
      </w:r>
      <w:bookmarkEnd w:id="153"/>
      <w:bookmarkEnd w:id="154"/>
      <w:r>
        <w:rPr>
          <w:rFonts w:hint="eastAsia" w:ascii="宋体" w:hAnsi="宋体"/>
          <w:sz w:val="24"/>
        </w:rPr>
        <w:t>；</w:t>
      </w:r>
    </w:p>
    <w:p>
      <w:pPr>
        <w:snapToGrid w:val="0"/>
        <w:spacing w:line="360" w:lineRule="auto"/>
        <w:ind w:firstLine="480" w:firstLineChars="200"/>
        <w:rPr>
          <w:rFonts w:ascii="宋体" w:hAnsi="宋体"/>
          <w:sz w:val="24"/>
        </w:rPr>
      </w:pPr>
      <w:bookmarkStart w:id="155" w:name="_Toc11075351"/>
      <w:bookmarkStart w:id="156" w:name="_Toc10037817"/>
      <w:r>
        <w:rPr>
          <w:rFonts w:hint="eastAsia" w:ascii="宋体" w:hAnsi="宋体"/>
          <w:sz w:val="24"/>
        </w:rPr>
        <w:t>2、电子版投标文件中报价表格不得改变</w:t>
      </w:r>
      <w:bookmarkEnd w:id="155"/>
      <w:bookmarkEnd w:id="156"/>
      <w:r>
        <w:rPr>
          <w:rFonts w:hint="eastAsia" w:ascii="宋体" w:hAnsi="宋体"/>
          <w:sz w:val="24"/>
        </w:rPr>
        <w:t>其表格形式；</w:t>
      </w:r>
    </w:p>
    <w:p>
      <w:pPr>
        <w:snapToGrid w:val="0"/>
        <w:spacing w:line="360" w:lineRule="auto"/>
        <w:ind w:firstLine="480" w:firstLineChars="200"/>
        <w:rPr>
          <w:rFonts w:ascii="宋体" w:hAnsi="宋体"/>
          <w:sz w:val="24"/>
        </w:rPr>
      </w:pPr>
      <w:r>
        <w:rPr>
          <w:rFonts w:hint="eastAsia" w:ascii="宋体" w:hAnsi="宋体"/>
          <w:sz w:val="24"/>
        </w:rPr>
        <w:t>3、本项目拟采用全费用综合单价包干，具体详见清单；</w:t>
      </w:r>
    </w:p>
    <w:p>
      <w:pPr>
        <w:snapToGrid w:val="0"/>
        <w:spacing w:line="360" w:lineRule="auto"/>
        <w:ind w:firstLine="480" w:firstLineChars="200"/>
        <w:rPr>
          <w:rFonts w:ascii="宋体" w:hAnsi="宋体"/>
          <w:sz w:val="24"/>
        </w:rPr>
      </w:pPr>
      <w:r>
        <w:rPr>
          <w:rFonts w:hint="eastAsia" w:ascii="宋体" w:hAnsi="宋体"/>
          <w:sz w:val="24"/>
        </w:rPr>
        <w:t>4、施工水电费、措施费、规费、税金等，投标单位分别算入至各清单项目中报价，本次招标不单独列出；</w:t>
      </w:r>
    </w:p>
    <w:p>
      <w:pPr>
        <w:snapToGrid w:val="0"/>
        <w:spacing w:line="360" w:lineRule="auto"/>
        <w:ind w:firstLine="480" w:firstLineChars="200"/>
        <w:rPr>
          <w:rFonts w:ascii="宋体" w:hAnsi="宋体"/>
          <w:sz w:val="24"/>
        </w:rPr>
      </w:pPr>
      <w:r>
        <w:rPr>
          <w:rFonts w:hint="eastAsia" w:ascii="宋体" w:hAnsi="宋体"/>
          <w:sz w:val="24"/>
        </w:rPr>
        <w:t>5、相同清单项报价需一致，如不一致，中标后签订合同之前按价低者调整；</w:t>
      </w:r>
    </w:p>
    <w:p>
      <w:pPr>
        <w:snapToGrid w:val="0"/>
        <w:spacing w:line="360" w:lineRule="auto"/>
        <w:ind w:firstLine="480" w:firstLineChars="200"/>
        <w:rPr>
          <w:rFonts w:ascii="宋体" w:hAnsi="宋体"/>
          <w:sz w:val="24"/>
        </w:rPr>
      </w:pPr>
      <w:r>
        <w:rPr>
          <w:rFonts w:hint="eastAsia" w:ascii="宋体" w:hAnsi="宋体"/>
          <w:sz w:val="24"/>
        </w:rPr>
        <w:t>6、</w:t>
      </w:r>
      <w:r>
        <w:rPr>
          <w:rFonts w:hint="eastAsia" w:ascii="宋体" w:hAnsi="宋体"/>
          <w:b/>
          <w:bCs/>
          <w:sz w:val="24"/>
        </w:rPr>
        <w:t>工程款支付：预付款10%，在提交履约保证金或履约保函后付；按月支付完成产值的50%；内部验收后付至合同金额80%；项目整体验收后且总价核算完毕后付至总价的95%；5%质保金在项目整体验收通过、且质保期满两年后无息支付；</w:t>
      </w:r>
    </w:p>
    <w:p>
      <w:pPr>
        <w:pStyle w:val="31"/>
        <w:spacing w:after="0" w:line="360" w:lineRule="auto"/>
        <w:ind w:firstLine="480" w:firstLineChars="200"/>
        <w:rPr>
          <w:rFonts w:ascii="宋体" w:hAnsi="宋体"/>
          <w:sz w:val="24"/>
        </w:rPr>
      </w:pPr>
      <w:r>
        <w:rPr>
          <w:rFonts w:hint="eastAsia" w:ascii="宋体" w:hAnsi="宋体"/>
          <w:sz w:val="24"/>
        </w:rPr>
        <w:t>7、支付方式：现金或银行承兑。</w:t>
      </w:r>
      <w:r>
        <w:rPr>
          <w:rFonts w:ascii="宋体" w:hAnsi="宋体"/>
          <w:sz w:val="24"/>
        </w:rPr>
        <w:br w:type="page"/>
      </w:r>
    </w:p>
    <w:p>
      <w:pPr>
        <w:pStyle w:val="25"/>
        <w:numPr>
          <w:ilvl w:val="0"/>
          <w:numId w:val="5"/>
        </w:numPr>
        <w:snapToGrid w:val="0"/>
        <w:spacing w:before="0" w:after="0" w:line="360" w:lineRule="auto"/>
        <w:rPr>
          <w:rFonts w:ascii="宋体"/>
          <w:sz w:val="36"/>
          <w:szCs w:val="36"/>
        </w:rPr>
      </w:pPr>
      <w:bookmarkStart w:id="157" w:name="_Toc23674"/>
      <w:r>
        <w:rPr>
          <w:rFonts w:hint="eastAsia" w:ascii="宋体"/>
          <w:sz w:val="36"/>
          <w:szCs w:val="36"/>
        </w:rPr>
        <w:t>项目现场施工条件</w:t>
      </w:r>
      <w:bookmarkEnd w:id="157"/>
    </w:p>
    <w:p>
      <w:pPr>
        <w:pStyle w:val="2"/>
        <w:snapToGrid w:val="0"/>
        <w:spacing w:line="360" w:lineRule="auto"/>
        <w:ind w:left="-483" w:leftChars="-230" w:firstLine="964" w:firstLineChars="400"/>
        <w:jc w:val="left"/>
        <w:rPr>
          <w:rFonts w:ascii="宋体" w:eastAsia="宋体"/>
          <w:b/>
          <w:bCs/>
          <w:sz w:val="24"/>
          <w:szCs w:val="24"/>
        </w:rPr>
      </w:pPr>
      <w:bookmarkStart w:id="158" w:name="_Toc32200"/>
      <w:r>
        <w:rPr>
          <w:rFonts w:hint="eastAsia" w:ascii="宋体" w:eastAsia="宋体"/>
          <w:b/>
          <w:bCs/>
          <w:sz w:val="24"/>
          <w:szCs w:val="24"/>
        </w:rPr>
        <w:t>现场施工条件：</w:t>
      </w:r>
      <w:bookmarkEnd w:id="158"/>
    </w:p>
    <w:p>
      <w:pPr>
        <w:snapToGrid w:val="0"/>
        <w:spacing w:line="360" w:lineRule="auto"/>
        <w:rPr>
          <w:rFonts w:ascii="宋体" w:hAnsi="宋体"/>
          <w:sz w:val="24"/>
        </w:rPr>
      </w:pPr>
      <w:r>
        <w:rPr>
          <w:rFonts w:hint="eastAsia"/>
        </w:rPr>
        <w:t xml:space="preserve">    </w:t>
      </w:r>
      <w:r>
        <w:rPr>
          <w:rFonts w:hint="eastAsia" w:ascii="宋体" w:hAnsi="宋体"/>
          <w:snapToGrid w:val="0"/>
          <w:kern w:val="0"/>
          <w:sz w:val="24"/>
        </w:rPr>
        <w:t>1#6#已建成投入使用，2#主体完工，砌筑抹灰收尾，幕墙施工中，外架拆除65%，3#正在抹灰及幕墙施工，4#正在砌筑，5#即将涂料施工。</w:t>
      </w:r>
      <w:r>
        <w:rPr>
          <w:rFonts w:ascii="宋体" w:hAnsi="宋体"/>
          <w:sz w:val="24"/>
        </w:rPr>
        <w:br w:type="page"/>
      </w:r>
      <w:bookmarkEnd w:id="152"/>
    </w:p>
    <w:p>
      <w:pPr>
        <w:pStyle w:val="25"/>
        <w:numPr>
          <w:ilvl w:val="0"/>
          <w:numId w:val="5"/>
        </w:numPr>
        <w:snapToGrid w:val="0"/>
        <w:spacing w:after="240" w:line="360" w:lineRule="auto"/>
        <w:rPr>
          <w:snapToGrid w:val="0"/>
          <w:sz w:val="36"/>
        </w:rPr>
      </w:pPr>
      <w:bookmarkStart w:id="159" w:name="_Toc234981391"/>
      <w:bookmarkStart w:id="160" w:name="_Toc239760507"/>
      <w:bookmarkStart w:id="161" w:name="_Toc239695447"/>
      <w:bookmarkStart w:id="162" w:name="_Toc234982173"/>
      <w:bookmarkStart w:id="163" w:name="_Toc201650545"/>
      <w:bookmarkStart w:id="164" w:name="_Toc24040"/>
      <w:bookmarkStart w:id="165" w:name="_Toc233971520"/>
      <w:bookmarkStart w:id="166" w:name="_Toc233971677"/>
      <w:bookmarkStart w:id="167" w:name="_Toc239228998"/>
      <w:bookmarkStart w:id="168" w:name="_Toc233972094"/>
      <w:bookmarkStart w:id="169" w:name="_Toc237174228"/>
      <w:bookmarkStart w:id="170" w:name="_Toc204049053"/>
      <w:r>
        <w:rPr>
          <w:rFonts w:hint="eastAsia"/>
          <w:snapToGrid w:val="0"/>
          <w:sz w:val="36"/>
        </w:rPr>
        <w:t>投标文件格式</w:t>
      </w:r>
      <w:bookmarkEnd w:id="159"/>
      <w:bookmarkEnd w:id="160"/>
      <w:bookmarkEnd w:id="161"/>
      <w:bookmarkEnd w:id="162"/>
      <w:bookmarkEnd w:id="163"/>
      <w:bookmarkEnd w:id="164"/>
      <w:bookmarkEnd w:id="165"/>
      <w:bookmarkEnd w:id="166"/>
      <w:bookmarkEnd w:id="167"/>
      <w:bookmarkEnd w:id="168"/>
      <w:bookmarkEnd w:id="169"/>
      <w:bookmarkEnd w:id="170"/>
    </w:p>
    <w:p>
      <w:pPr>
        <w:snapToGrid w:val="0"/>
        <w:spacing w:line="360" w:lineRule="auto"/>
        <w:rPr>
          <w:rFonts w:ascii="楷体_GB2312" w:hAnsi="宋体" w:eastAsia="楷体_GB2312"/>
          <w:snapToGrid w:val="0"/>
          <w:kern w:val="0"/>
          <w:sz w:val="36"/>
          <w:szCs w:val="36"/>
        </w:rPr>
      </w:pPr>
    </w:p>
    <w:p>
      <w:pPr>
        <w:snapToGrid w:val="0"/>
        <w:spacing w:line="360" w:lineRule="auto"/>
        <w:ind w:firstLine="420" w:firstLineChars="200"/>
        <w:rPr>
          <w:rFonts w:ascii="宋体" w:hAnsi="宋体"/>
          <w:snapToGrid w:val="0"/>
          <w:kern w:val="0"/>
          <w:szCs w:val="21"/>
        </w:rPr>
      </w:pPr>
    </w:p>
    <w:p>
      <w:pPr>
        <w:snapToGrid w:val="0"/>
        <w:spacing w:line="880" w:lineRule="exact"/>
        <w:jc w:val="center"/>
        <w:rPr>
          <w:rFonts w:ascii="宋体" w:hAnsi="宋体"/>
          <w:b/>
          <w:snapToGrid w:val="0"/>
          <w:kern w:val="0"/>
          <w:sz w:val="72"/>
          <w:szCs w:val="72"/>
        </w:rPr>
      </w:pPr>
      <w:r>
        <w:rPr>
          <w:rFonts w:hint="eastAsia" w:ascii="宋体" w:hAnsi="宋体"/>
          <w:b/>
          <w:snapToGrid w:val="0"/>
          <w:kern w:val="0"/>
          <w:sz w:val="72"/>
          <w:szCs w:val="72"/>
        </w:rPr>
        <w:t>环保产业研发基地(二期)（全部自用）</w:t>
      </w:r>
    </w:p>
    <w:p>
      <w:pPr>
        <w:snapToGrid w:val="0"/>
        <w:spacing w:line="880" w:lineRule="exact"/>
        <w:jc w:val="center"/>
        <w:rPr>
          <w:rFonts w:ascii="宋体" w:hAnsi="宋体"/>
          <w:b/>
          <w:snapToGrid w:val="0"/>
          <w:kern w:val="0"/>
          <w:sz w:val="72"/>
          <w:szCs w:val="72"/>
        </w:rPr>
      </w:pPr>
      <w:r>
        <w:rPr>
          <w:rFonts w:hint="eastAsia" w:ascii="宋体" w:hAnsi="宋体"/>
          <w:b/>
          <w:snapToGrid w:val="0"/>
          <w:kern w:val="0"/>
          <w:sz w:val="72"/>
          <w:szCs w:val="72"/>
          <w:lang w:eastAsia="zh-CN"/>
        </w:rPr>
        <w:t>园林施工</w:t>
      </w:r>
      <w:r>
        <w:rPr>
          <w:rFonts w:hint="eastAsia" w:ascii="宋体" w:hAnsi="宋体"/>
          <w:b/>
          <w:snapToGrid w:val="0"/>
          <w:kern w:val="0"/>
          <w:sz w:val="72"/>
          <w:szCs w:val="72"/>
        </w:rPr>
        <w:t>工程</w:t>
      </w:r>
    </w:p>
    <w:p>
      <w:pPr>
        <w:snapToGrid w:val="0"/>
        <w:spacing w:line="800" w:lineRule="exact"/>
        <w:jc w:val="center"/>
        <w:rPr>
          <w:rFonts w:ascii="宋体" w:hAnsi="宋体"/>
          <w:b/>
          <w:snapToGrid w:val="0"/>
          <w:kern w:val="0"/>
          <w:sz w:val="44"/>
          <w:szCs w:val="44"/>
        </w:rPr>
      </w:pPr>
    </w:p>
    <w:p>
      <w:pPr>
        <w:snapToGrid w:val="0"/>
        <w:spacing w:line="800" w:lineRule="exact"/>
        <w:jc w:val="center"/>
        <w:rPr>
          <w:rFonts w:ascii="宋体" w:hAnsi="宋体"/>
          <w:b/>
          <w:snapToGrid w:val="0"/>
          <w:kern w:val="0"/>
          <w:sz w:val="44"/>
          <w:szCs w:val="44"/>
        </w:rPr>
      </w:pPr>
    </w:p>
    <w:p>
      <w:pPr>
        <w:snapToGrid w:val="0"/>
        <w:spacing w:line="800" w:lineRule="exact"/>
        <w:jc w:val="center"/>
        <w:rPr>
          <w:rFonts w:ascii="宋体" w:hAnsi="宋体"/>
          <w:b/>
          <w:snapToGrid w:val="0"/>
          <w:kern w:val="0"/>
          <w:sz w:val="84"/>
          <w:szCs w:val="84"/>
        </w:rPr>
      </w:pPr>
      <w:r>
        <w:rPr>
          <w:rFonts w:hint="eastAsia" w:ascii="宋体" w:hAnsi="宋体"/>
          <w:b/>
          <w:snapToGrid w:val="0"/>
          <w:kern w:val="0"/>
          <w:sz w:val="84"/>
          <w:szCs w:val="84"/>
        </w:rPr>
        <w:t>投 标 文 件</w:t>
      </w:r>
    </w:p>
    <w:p>
      <w:pPr>
        <w:snapToGrid w:val="0"/>
        <w:spacing w:line="360" w:lineRule="auto"/>
        <w:ind w:firstLine="420" w:firstLineChars="200"/>
        <w:rPr>
          <w:rFonts w:ascii="宋体" w:hAnsi="宋体"/>
          <w:snapToGrid w:val="0"/>
          <w:kern w:val="0"/>
          <w:szCs w:val="21"/>
        </w:rPr>
      </w:pPr>
    </w:p>
    <w:p>
      <w:pPr>
        <w:snapToGrid w:val="0"/>
        <w:spacing w:line="360" w:lineRule="auto"/>
        <w:jc w:val="center"/>
        <w:rPr>
          <w:rFonts w:ascii="宋体" w:hAnsi="宋体"/>
          <w:b/>
          <w:snapToGrid w:val="0"/>
          <w:kern w:val="0"/>
          <w:sz w:val="48"/>
          <w:szCs w:val="32"/>
        </w:rPr>
      </w:pPr>
      <w:r>
        <w:rPr>
          <w:rFonts w:hint="eastAsia" w:ascii="宋体" w:hAnsi="宋体"/>
          <w:b/>
          <w:snapToGrid w:val="0"/>
          <w:kern w:val="0"/>
          <w:sz w:val="48"/>
          <w:szCs w:val="32"/>
        </w:rPr>
        <w:t>（商务标）</w:t>
      </w:r>
    </w:p>
    <w:p>
      <w:pPr>
        <w:snapToGrid w:val="0"/>
        <w:spacing w:line="360" w:lineRule="auto"/>
        <w:ind w:firstLine="420" w:firstLineChars="200"/>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p>
    <w:p>
      <w:pPr>
        <w:snapToGrid w:val="0"/>
        <w:spacing w:after="156" w:afterLines="50" w:line="360" w:lineRule="auto"/>
        <w:ind w:firstLine="1193" w:firstLineChars="396"/>
        <w:rPr>
          <w:rFonts w:ascii="宋体" w:hAnsi="宋体"/>
          <w:b/>
          <w:snapToGrid w:val="0"/>
          <w:kern w:val="0"/>
          <w:sz w:val="30"/>
          <w:szCs w:val="30"/>
          <w:u w:val="single"/>
        </w:rPr>
      </w:pPr>
      <w:r>
        <w:rPr>
          <w:rFonts w:hint="eastAsia" w:ascii="宋体" w:hAnsi="宋体"/>
          <w:b/>
          <w:snapToGrid w:val="0"/>
          <w:kern w:val="0"/>
          <w:sz w:val="30"/>
          <w:szCs w:val="30"/>
        </w:rPr>
        <w:t>工程项目：</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招标编号：</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 标 人：</w:t>
      </w:r>
      <w:r>
        <w:rPr>
          <w:rFonts w:hint="eastAsia" w:ascii="宋体" w:hAnsi="宋体"/>
          <w:b/>
          <w:snapToGrid w:val="0"/>
          <w:kern w:val="0"/>
          <w:sz w:val="30"/>
          <w:szCs w:val="30"/>
          <w:u w:val="single"/>
        </w:rPr>
        <w:t xml:space="preserve">              （盖章）           </w:t>
      </w:r>
    </w:p>
    <w:p>
      <w:pPr>
        <w:snapToGrid w:val="0"/>
        <w:spacing w:after="156" w:afterLines="50" w:line="360" w:lineRule="auto"/>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投标人法人或其授权委托人：</w:t>
      </w:r>
      <w:r>
        <w:rPr>
          <w:rFonts w:hint="eastAsia" w:ascii="宋体" w:hAnsi="宋体"/>
          <w:b/>
          <w:snapToGrid w:val="0"/>
          <w:kern w:val="0"/>
          <w:sz w:val="30"/>
          <w:szCs w:val="30"/>
          <w:u w:val="single"/>
        </w:rPr>
        <w:t xml:space="preserve">  （签字或盖章） </w:t>
      </w:r>
    </w:p>
    <w:p>
      <w:pPr>
        <w:snapToGrid w:val="0"/>
        <w:spacing w:after="156" w:afterLines="50" w:line="360" w:lineRule="auto"/>
        <w:ind w:firstLine="1193" w:firstLineChars="396"/>
        <w:rPr>
          <w:rFonts w:ascii="宋体" w:hAnsi="宋体"/>
          <w:b/>
          <w:snapToGrid w:val="0"/>
          <w:kern w:val="0"/>
          <w:sz w:val="30"/>
          <w:szCs w:val="30"/>
        </w:rPr>
      </w:pPr>
      <w:r>
        <w:rPr>
          <w:rFonts w:hint="eastAsia" w:ascii="宋体" w:hAnsi="宋体"/>
          <w:b/>
          <w:snapToGrid w:val="0"/>
          <w:kern w:val="0"/>
          <w:sz w:val="30"/>
          <w:szCs w:val="30"/>
        </w:rPr>
        <w:t>投标时间：    年    月    日</w:t>
      </w:r>
    </w:p>
    <w:p>
      <w:pPr>
        <w:pStyle w:val="2"/>
        <w:spacing w:line="360" w:lineRule="auto"/>
        <w:rPr>
          <w:rFonts w:ascii="宋体" w:eastAsia="宋体"/>
          <w:b/>
          <w:snapToGrid w:val="0"/>
          <w:sz w:val="44"/>
          <w:szCs w:val="44"/>
        </w:rPr>
      </w:pPr>
      <w:r>
        <w:rPr>
          <w:rFonts w:hint="eastAsia" w:ascii="楷体_GB2312" w:eastAsia="楷体_GB2312"/>
          <w:snapToGrid w:val="0"/>
        </w:rPr>
        <w:br w:type="page"/>
      </w:r>
      <w:bookmarkStart w:id="171" w:name="_Toc239760508"/>
      <w:bookmarkStart w:id="172" w:name="_Toc5150"/>
      <w:bookmarkStart w:id="173" w:name="_Toc237174229"/>
      <w:bookmarkStart w:id="174" w:name="_Toc201650546"/>
      <w:bookmarkStart w:id="175" w:name="_Toc239695448"/>
      <w:bookmarkStart w:id="176" w:name="_Toc234981392"/>
      <w:bookmarkStart w:id="177" w:name="_Toc233971521"/>
      <w:bookmarkStart w:id="178" w:name="_Toc233972095"/>
      <w:bookmarkStart w:id="179" w:name="_Toc239228999"/>
      <w:bookmarkStart w:id="180" w:name="_Toc234982174"/>
      <w:bookmarkStart w:id="181" w:name="_Toc204049054"/>
      <w:bookmarkStart w:id="182" w:name="_Toc233971678"/>
      <w:r>
        <w:rPr>
          <w:rFonts w:hint="eastAsia" w:ascii="宋体" w:eastAsia="宋体"/>
          <w:b/>
          <w:snapToGrid w:val="0"/>
          <w:sz w:val="36"/>
        </w:rPr>
        <w:t>商务标目录</w:t>
      </w:r>
      <w:bookmarkEnd w:id="171"/>
      <w:bookmarkEnd w:id="172"/>
      <w:bookmarkEnd w:id="173"/>
      <w:bookmarkEnd w:id="174"/>
      <w:bookmarkEnd w:id="175"/>
      <w:bookmarkEnd w:id="176"/>
      <w:bookmarkEnd w:id="177"/>
      <w:bookmarkEnd w:id="178"/>
      <w:bookmarkEnd w:id="179"/>
      <w:bookmarkEnd w:id="180"/>
      <w:bookmarkEnd w:id="181"/>
      <w:bookmarkEnd w:id="182"/>
    </w:p>
    <w:p>
      <w:pPr>
        <w:snapToGrid w:val="0"/>
        <w:spacing w:line="360" w:lineRule="auto"/>
        <w:ind w:firstLine="1890" w:firstLineChars="675"/>
        <w:rPr>
          <w:rFonts w:ascii="宋体" w:hAnsi="宋体"/>
          <w:snapToGrid w:val="0"/>
          <w:kern w:val="0"/>
          <w:sz w:val="28"/>
          <w:szCs w:val="28"/>
        </w:rPr>
      </w:pP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一、投标函</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二、法定代表人身份证明</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三、授权委托书</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四、投标保证金</w:t>
      </w:r>
    </w:p>
    <w:p>
      <w:pPr>
        <w:snapToGrid w:val="0"/>
        <w:spacing w:line="360" w:lineRule="auto"/>
        <w:ind w:firstLine="848" w:firstLineChars="303"/>
        <w:rPr>
          <w:rFonts w:ascii="宋体" w:hAnsi="宋体"/>
          <w:snapToGrid w:val="0"/>
          <w:kern w:val="0"/>
          <w:sz w:val="28"/>
          <w:szCs w:val="28"/>
        </w:rPr>
      </w:pPr>
      <w:r>
        <w:rPr>
          <w:rFonts w:hint="eastAsia" w:ascii="宋体" w:hAnsi="宋体"/>
          <w:snapToGrid w:val="0"/>
          <w:kern w:val="0"/>
          <w:sz w:val="28"/>
          <w:szCs w:val="28"/>
        </w:rPr>
        <w:t>五、已标价工程量清单</w:t>
      </w:r>
    </w:p>
    <w:p>
      <w:pPr>
        <w:pStyle w:val="2"/>
        <w:snapToGrid w:val="0"/>
        <w:spacing w:before="156" w:beforeLines="50" w:after="156" w:afterLines="50" w:line="360" w:lineRule="auto"/>
        <w:jc w:val="both"/>
        <w:sectPr>
          <w:type w:val="continuous"/>
          <w:pgSz w:w="11906" w:h="16838"/>
          <w:pgMar w:top="1435" w:right="1435" w:bottom="1435" w:left="1435" w:header="930" w:footer="765" w:gutter="0"/>
          <w:cols w:space="720" w:num="1"/>
          <w:docGrid w:type="lines" w:linePitch="312" w:charSpace="0"/>
        </w:sectPr>
      </w:pPr>
      <w:bookmarkStart w:id="183" w:name="_Toc234981393"/>
      <w:bookmarkStart w:id="184" w:name="_Toc237174230"/>
      <w:bookmarkStart w:id="185" w:name="_Toc204049055"/>
      <w:bookmarkStart w:id="186" w:name="_Toc234982175"/>
      <w:bookmarkStart w:id="187" w:name="_Toc239229000"/>
      <w:bookmarkStart w:id="188" w:name="_Toc201650547"/>
      <w:bookmarkStart w:id="189" w:name="_Toc239695449"/>
      <w:bookmarkStart w:id="190" w:name="_Toc239760509"/>
      <w:bookmarkStart w:id="191" w:name="_Toc233972096"/>
      <w:bookmarkStart w:id="192" w:name="_Toc233971522"/>
      <w:bookmarkStart w:id="193" w:name="_Toc233971679"/>
    </w:p>
    <w:p>
      <w:pPr>
        <w:pStyle w:val="2"/>
        <w:snapToGrid w:val="0"/>
        <w:spacing w:before="156" w:beforeLines="50" w:after="156" w:afterLines="50" w:line="360" w:lineRule="auto"/>
        <w:rPr>
          <w:rFonts w:ascii="宋体" w:eastAsia="宋体"/>
          <w:b/>
          <w:snapToGrid w:val="0"/>
          <w:sz w:val="30"/>
          <w:szCs w:val="30"/>
        </w:rPr>
      </w:pPr>
      <w:bookmarkStart w:id="194" w:name="_Toc17837"/>
      <w:r>
        <w:rPr>
          <w:rFonts w:hint="eastAsia" w:ascii="宋体" w:eastAsia="宋体"/>
          <w:b/>
          <w:snapToGrid w:val="0"/>
          <w:sz w:val="30"/>
          <w:szCs w:val="30"/>
        </w:rPr>
        <w:t>一、投标函</w:t>
      </w:r>
      <w:bookmarkEnd w:id="183"/>
      <w:bookmarkEnd w:id="184"/>
      <w:bookmarkEnd w:id="185"/>
      <w:bookmarkEnd w:id="186"/>
      <w:bookmarkEnd w:id="187"/>
      <w:bookmarkEnd w:id="188"/>
      <w:bookmarkEnd w:id="189"/>
      <w:bookmarkEnd w:id="190"/>
      <w:bookmarkEnd w:id="191"/>
      <w:bookmarkEnd w:id="192"/>
      <w:bookmarkEnd w:id="193"/>
      <w:bookmarkEnd w:id="194"/>
    </w:p>
    <w:p>
      <w:pPr>
        <w:snapToGrid w:val="0"/>
        <w:spacing w:line="360" w:lineRule="auto"/>
        <w:ind w:left="178" w:leftChars="85"/>
        <w:rPr>
          <w:rFonts w:ascii="宋体" w:hAnsi="宋体"/>
          <w:snapToGrid w:val="0"/>
          <w:kern w:val="0"/>
          <w:sz w:val="24"/>
          <w:u w:val="single"/>
        </w:rPr>
      </w:pPr>
      <w:r>
        <w:rPr>
          <w:rFonts w:hint="eastAsia" w:ascii="宋体" w:hAnsi="宋体"/>
          <w:snapToGrid w:val="0"/>
          <w:kern w:val="0"/>
          <w:sz w:val="24"/>
        </w:rPr>
        <w:t>致：</w:t>
      </w:r>
      <w:r>
        <w:rPr>
          <w:rFonts w:hint="eastAsia" w:ascii="宋体" w:hAnsi="宋体"/>
          <w:snapToGrid w:val="0"/>
          <w:kern w:val="0"/>
          <w:sz w:val="24"/>
          <w:u w:val="single"/>
        </w:rPr>
        <w:t xml:space="preserve"> 路德环境科技股份有限公司 </w:t>
      </w:r>
    </w:p>
    <w:p>
      <w:pPr>
        <w:pStyle w:val="49"/>
        <w:snapToGrid w:val="0"/>
        <w:spacing w:before="0" w:after="0" w:afterAutospacing="0"/>
        <w:ind w:firstLine="480" w:firstLineChars="200"/>
        <w:rPr>
          <w:sz w:val="24"/>
          <w:szCs w:val="24"/>
        </w:rPr>
      </w:pPr>
      <w:r>
        <w:rPr>
          <w:rFonts w:hint="eastAsia"/>
          <w:sz w:val="24"/>
          <w:szCs w:val="24"/>
        </w:rPr>
        <w:t>根据贵司招标文件</w:t>
      </w:r>
      <w:r>
        <w:rPr>
          <w:sz w:val="24"/>
          <w:szCs w:val="24"/>
        </w:rPr>
        <w:t>,</w:t>
      </w:r>
      <w:r>
        <w:rPr>
          <w:rFonts w:hint="eastAsia"/>
          <w:sz w:val="24"/>
          <w:szCs w:val="24"/>
        </w:rPr>
        <w:t>遵照《中华人民共和国民法典》等法律法规规定，经踏勘项目现场和详细读阅全部招标文件，包括有关附件、澄清及答疑纪要后，依据招标文件的报价须知、合同条件、技术要求及其它有关文件，我司总报价为人民币¥</w:t>
      </w:r>
      <w:r>
        <w:rPr>
          <w:sz w:val="24"/>
          <w:szCs w:val="24"/>
          <w:u w:val="single"/>
        </w:rPr>
        <w:t xml:space="preserve">             </w:t>
      </w:r>
      <w:r>
        <w:rPr>
          <w:rFonts w:hint="eastAsia"/>
          <w:sz w:val="24"/>
          <w:szCs w:val="24"/>
        </w:rPr>
        <w:t>元（大写：</w:t>
      </w:r>
      <w:r>
        <w:rPr>
          <w:sz w:val="24"/>
          <w:szCs w:val="24"/>
          <w:u w:val="single"/>
        </w:rPr>
        <w:t xml:space="preserve">                  </w:t>
      </w:r>
      <w:r>
        <w:rPr>
          <w:rFonts w:hint="eastAsia"/>
          <w:sz w:val="24"/>
          <w:szCs w:val="24"/>
        </w:rPr>
        <w:t>），税率为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rFonts w:hint="eastAsia"/>
          <w:sz w:val="24"/>
          <w:szCs w:val="24"/>
        </w:rPr>
        <w:t>。项目经理</w:t>
      </w:r>
      <w:r>
        <w:rPr>
          <w:rFonts w:hint="eastAsia"/>
          <w:sz w:val="24"/>
          <w:szCs w:val="24"/>
          <w:u w:val="single"/>
        </w:rPr>
        <w:t xml:space="preserve">       </w:t>
      </w:r>
      <w:r>
        <w:rPr>
          <w:rFonts w:hint="eastAsia"/>
          <w:sz w:val="24"/>
          <w:szCs w:val="24"/>
        </w:rPr>
        <w:t>，总工期</w:t>
      </w:r>
      <w:r>
        <w:rPr>
          <w:rFonts w:hint="eastAsia"/>
          <w:sz w:val="24"/>
          <w:szCs w:val="24"/>
          <w:u w:val="single"/>
        </w:rPr>
        <w:t xml:space="preserve">       日历天</w:t>
      </w:r>
      <w:r>
        <w:rPr>
          <w:rFonts w:hint="eastAsia"/>
          <w:sz w:val="24"/>
          <w:szCs w:val="24"/>
        </w:rPr>
        <w:t>；遵照招标文件的要求承担本合同工程的实施。并承诺按本招标文件、施工图纸、合同条款和工程建设技术标准的条件要求承包上述工程的施工、竣工，并承担任何质量缺陷保修责任。</w:t>
      </w:r>
    </w:p>
    <w:p>
      <w:pPr>
        <w:pStyle w:val="49"/>
        <w:snapToGrid w:val="0"/>
        <w:spacing w:before="0" w:after="0" w:afterAutospacing="0"/>
        <w:ind w:firstLine="480" w:firstLineChars="200"/>
        <w:rPr>
          <w:sz w:val="24"/>
          <w:szCs w:val="24"/>
        </w:rPr>
      </w:pPr>
      <w:r>
        <w:rPr>
          <w:rFonts w:hint="eastAsia"/>
          <w:sz w:val="24"/>
          <w:szCs w:val="24"/>
        </w:rPr>
        <w:t>我司保证在合同工期</w:t>
      </w:r>
      <w:r>
        <w:rPr>
          <w:rFonts w:hint="eastAsia"/>
          <w:sz w:val="24"/>
          <w:szCs w:val="24"/>
          <w:u w:val="single"/>
          <w:lang w:val="en-US" w:eastAsia="zh-CN"/>
        </w:rPr>
        <w:t xml:space="preserve">     </w:t>
      </w:r>
      <w:r>
        <w:rPr>
          <w:rFonts w:hint="eastAsia"/>
          <w:sz w:val="24"/>
          <w:szCs w:val="24"/>
        </w:rPr>
        <w:t>日历天内完成所有承包范围内的工作。</w:t>
      </w:r>
    </w:p>
    <w:p>
      <w:pPr>
        <w:pStyle w:val="49"/>
        <w:snapToGrid w:val="0"/>
        <w:spacing w:before="0" w:after="0" w:afterAutospacing="0"/>
        <w:ind w:firstLine="480" w:firstLineChars="200"/>
        <w:rPr>
          <w:sz w:val="24"/>
          <w:szCs w:val="24"/>
        </w:rPr>
      </w:pPr>
      <w:r>
        <w:rPr>
          <w:rFonts w:hint="eastAsia"/>
          <w:sz w:val="24"/>
          <w:szCs w:val="24"/>
        </w:rPr>
        <w:t>我司承诺报价文件中的所有内容真实和准确，在报价有效期内不修改、撤销报价文件。如果我司的报价文件被接受，我们在接到中选通知书后将按中选通知书和竞价文件的要求及时签订合同。如果我司报价书中的内容有虚假内容，则贵司有权取消我司的中选资格，并有权追究我司的法律责任。</w:t>
      </w:r>
    </w:p>
    <w:p>
      <w:pPr>
        <w:snapToGrid w:val="0"/>
        <w:spacing w:before="156" w:beforeLines="50" w:after="156" w:afterLines="50" w:line="360" w:lineRule="auto"/>
        <w:ind w:firstLine="480"/>
        <w:rPr>
          <w:rFonts w:ascii="宋体" w:hAnsi="宋体"/>
          <w:snapToGrid w:val="0"/>
          <w:kern w:val="0"/>
          <w:sz w:val="24"/>
        </w:rPr>
      </w:pP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标 人</w:t>
      </w:r>
      <w:r>
        <w:rPr>
          <w:rFonts w:hint="eastAsia" w:ascii="宋体" w:hAnsi="宋体"/>
          <w:snapToGrid w:val="0"/>
          <w:kern w:val="0"/>
          <w:sz w:val="24"/>
        </w:rPr>
        <w:t>：</w:t>
      </w:r>
      <w:r>
        <w:rPr>
          <w:rFonts w:ascii="宋体" w:hAnsi="宋体"/>
          <w:snapToGrid w:val="0"/>
          <w:kern w:val="0"/>
          <w:sz w:val="24"/>
          <w:u w:val="single"/>
        </w:rPr>
        <w:t xml:space="preserve">    （盖章）</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（签字或盖章） </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hint="eastAsia" w:ascii="宋体" w:hAnsi="宋体"/>
          <w:snapToGrid w:val="0"/>
          <w:kern w:val="0"/>
          <w:sz w:val="24"/>
        </w:rPr>
        <w:t>地    址：</w:t>
      </w:r>
      <w:r>
        <w:rPr>
          <w:rFonts w:ascii="宋体" w:hAnsi="宋体"/>
          <w:snapToGrid w:val="0"/>
          <w:kern w:val="0"/>
          <w:sz w:val="24"/>
          <w:u w:val="single"/>
        </w:rPr>
        <w:t xml:space="preserve">                          </w:t>
      </w:r>
    </w:p>
    <w:p>
      <w:pPr>
        <w:tabs>
          <w:tab w:val="left" w:pos="5940"/>
        </w:tabs>
        <w:snapToGrid w:val="0"/>
        <w:spacing w:before="156" w:beforeLines="50" w:after="156" w:afterLines="50" w:line="360" w:lineRule="auto"/>
        <w:ind w:firstLine="993"/>
        <w:rPr>
          <w:rFonts w:ascii="宋体" w:hAnsi="宋体"/>
          <w:snapToGrid w:val="0"/>
          <w:kern w:val="0"/>
          <w:sz w:val="24"/>
        </w:rPr>
      </w:pPr>
      <w:r>
        <w:rPr>
          <w:rFonts w:ascii="宋体" w:hAnsi="宋体"/>
          <w:snapToGrid w:val="0"/>
          <w:kern w:val="0"/>
          <w:sz w:val="24"/>
        </w:rPr>
        <w:t>日</w:t>
      </w:r>
      <w:r>
        <w:rPr>
          <w:rFonts w:hint="eastAsia" w:ascii="宋体" w:hAnsi="宋体"/>
          <w:snapToGrid w:val="0"/>
          <w:kern w:val="0"/>
          <w:sz w:val="24"/>
        </w:rPr>
        <w:t xml:space="preserve"> </w:t>
      </w:r>
      <w:r>
        <w:rPr>
          <w:rFonts w:ascii="宋体" w:hAnsi="宋体"/>
          <w:snapToGrid w:val="0"/>
          <w:kern w:val="0"/>
          <w:sz w:val="24"/>
        </w:rPr>
        <w:t xml:space="preserve">   期：20</w:t>
      </w:r>
      <w:r>
        <w:rPr>
          <w:rFonts w:ascii="宋体" w:hAnsi="宋体"/>
          <w:snapToGrid w:val="0"/>
          <w:kern w:val="0"/>
          <w:sz w:val="24"/>
          <w:u w:val="single"/>
        </w:rPr>
        <w:t xml:space="preserve">  </w:t>
      </w:r>
      <w:r>
        <w:rPr>
          <w:rFonts w:hint="eastAsia" w:ascii="宋体" w:hAnsi="宋体"/>
          <w:snapToGrid w:val="0"/>
          <w:kern w:val="0"/>
          <w:sz w:val="24"/>
        </w:rPr>
        <w:t xml:space="preserve"> </w:t>
      </w:r>
      <w:r>
        <w:rPr>
          <w:rFonts w:ascii="宋体" w:hAnsi="宋体"/>
          <w:snapToGrid w:val="0"/>
          <w:kern w:val="0"/>
          <w:sz w:val="24"/>
        </w:rPr>
        <w:t>年____月____</w:t>
      </w:r>
      <w:r>
        <w:rPr>
          <w:rFonts w:hint="eastAsia" w:ascii="宋体" w:hAnsi="宋体"/>
          <w:snapToGrid w:val="0"/>
          <w:kern w:val="0"/>
          <w:sz w:val="24"/>
        </w:rPr>
        <w:t>日</w:t>
      </w:r>
    </w:p>
    <w:p>
      <w:pPr>
        <w:snapToGrid w:val="0"/>
        <w:spacing w:line="360" w:lineRule="auto"/>
        <w:jc w:val="left"/>
        <w:rPr>
          <w:rFonts w:ascii="宋体" w:hAnsi="宋体"/>
          <w:snapToGrid w:val="0"/>
          <w:kern w:val="0"/>
          <w:szCs w:val="21"/>
        </w:rPr>
      </w:pPr>
      <w:r>
        <w:rPr>
          <w:rFonts w:ascii="宋体" w:hAnsi="宋体"/>
          <w:snapToGrid w:val="0"/>
          <w:kern w:val="0"/>
          <w:szCs w:val="21"/>
        </w:rPr>
        <w:br w:type="page"/>
      </w:r>
    </w:p>
    <w:p>
      <w:pPr>
        <w:pStyle w:val="2"/>
        <w:snapToGrid w:val="0"/>
        <w:spacing w:before="156" w:beforeLines="50" w:after="156" w:afterLines="50" w:line="360" w:lineRule="auto"/>
        <w:rPr>
          <w:rFonts w:ascii="宋体" w:eastAsia="宋体"/>
          <w:b/>
          <w:snapToGrid w:val="0"/>
          <w:kern w:val="0"/>
        </w:rPr>
      </w:pPr>
      <w:bookmarkStart w:id="195" w:name="_Toc234982176"/>
      <w:bookmarkStart w:id="196" w:name="_Toc239229001"/>
      <w:bookmarkStart w:id="197" w:name="_Toc233971523"/>
      <w:bookmarkStart w:id="198" w:name="_Toc234981394"/>
      <w:bookmarkStart w:id="199" w:name="_Toc204049056"/>
      <w:bookmarkStart w:id="200" w:name="_Toc233972097"/>
      <w:bookmarkStart w:id="201" w:name="_Toc239695450"/>
      <w:bookmarkStart w:id="202" w:name="_Toc239760510"/>
      <w:bookmarkStart w:id="203" w:name="_Toc233971680"/>
      <w:bookmarkStart w:id="204" w:name="_Toc201650548"/>
      <w:bookmarkStart w:id="205" w:name="_Toc237174231"/>
      <w:bookmarkStart w:id="206" w:name="_Toc1033389"/>
      <w:bookmarkStart w:id="207" w:name="_Toc27807"/>
      <w:bookmarkStart w:id="208" w:name="_Toc234982178"/>
      <w:bookmarkStart w:id="209" w:name="_Toc239760512"/>
      <w:bookmarkStart w:id="210" w:name="_Toc233971682"/>
      <w:bookmarkStart w:id="211" w:name="_Toc233971525"/>
      <w:bookmarkStart w:id="212" w:name="_Toc237174233"/>
      <w:bookmarkStart w:id="213" w:name="_Toc239695452"/>
      <w:bookmarkStart w:id="214" w:name="_Toc204049058"/>
      <w:bookmarkStart w:id="215" w:name="_Toc234981396"/>
      <w:bookmarkStart w:id="216" w:name="_Toc239229003"/>
      <w:bookmarkStart w:id="217" w:name="_Toc233972099"/>
      <w:bookmarkStart w:id="218" w:name="_Toc201650550"/>
      <w:r>
        <w:rPr>
          <w:rFonts w:hint="eastAsia" w:ascii="宋体" w:eastAsia="宋体"/>
          <w:b/>
          <w:snapToGrid w:val="0"/>
          <w:kern w:val="0"/>
        </w:rPr>
        <w:t>二、</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宋体" w:eastAsia="宋体"/>
          <w:b/>
          <w:snapToGrid w:val="0"/>
          <w:kern w:val="0"/>
        </w:rPr>
        <w:t>法定代表人身份证明</w:t>
      </w:r>
      <w:bookmarkEnd w:id="207"/>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投标人名称：</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单位性质：</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地址：</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成立时间：</w:t>
      </w:r>
      <w:r>
        <w:rPr>
          <w:rFonts w:hint="eastAsia"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hint="eastAsia" w:ascii="宋体" w:hAnsi="宋体"/>
          <w:snapToGrid w:val="0"/>
          <w:kern w:val="0"/>
          <w:sz w:val="24"/>
        </w:rPr>
        <w:t xml:space="preserve"> 日</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经营期限：</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姓名：</w:t>
      </w:r>
      <w:r>
        <w:rPr>
          <w:rFonts w:hint="eastAsia" w:ascii="宋体" w:hAnsi="宋体"/>
          <w:snapToGrid w:val="0"/>
          <w:kern w:val="0"/>
          <w:sz w:val="24"/>
          <w:u w:val="single"/>
        </w:rPr>
        <w:t xml:space="preserve">       </w:t>
      </w:r>
      <w:r>
        <w:rPr>
          <w:rFonts w:hint="eastAsia" w:ascii="宋体" w:hAnsi="宋体"/>
          <w:snapToGrid w:val="0"/>
          <w:kern w:val="0"/>
          <w:sz w:val="24"/>
        </w:rPr>
        <w:t>性别：</w:t>
      </w:r>
      <w:r>
        <w:rPr>
          <w:rFonts w:hint="eastAsia" w:ascii="宋体" w:hAnsi="宋体"/>
          <w:snapToGrid w:val="0"/>
          <w:kern w:val="0"/>
          <w:sz w:val="24"/>
          <w:u w:val="single"/>
        </w:rPr>
        <w:t xml:space="preserve">         </w:t>
      </w:r>
      <w:r>
        <w:rPr>
          <w:rFonts w:hint="eastAsia" w:ascii="宋体" w:hAnsi="宋体"/>
          <w:snapToGrid w:val="0"/>
          <w:kern w:val="0"/>
          <w:sz w:val="24"/>
        </w:rPr>
        <w:t>年龄：</w:t>
      </w:r>
      <w:r>
        <w:rPr>
          <w:rFonts w:hint="eastAsia" w:ascii="宋体" w:hAnsi="宋体"/>
          <w:snapToGrid w:val="0"/>
          <w:kern w:val="0"/>
          <w:sz w:val="24"/>
          <w:u w:val="single"/>
        </w:rPr>
        <w:t xml:space="preserve">         </w:t>
      </w:r>
      <w:r>
        <w:rPr>
          <w:rFonts w:hint="eastAsia" w:ascii="宋体" w:hAnsi="宋体"/>
          <w:snapToGrid w:val="0"/>
          <w:kern w:val="0"/>
          <w:sz w:val="24"/>
        </w:rPr>
        <w:t>职务：</w:t>
      </w:r>
      <w:r>
        <w:rPr>
          <w:rFonts w:hint="eastAsia" w:ascii="宋体" w:hAnsi="宋体"/>
          <w:snapToGrid w:val="0"/>
          <w:kern w:val="0"/>
          <w:sz w:val="24"/>
          <w:u w:val="single"/>
        </w:rPr>
        <w:t xml:space="preserve">          </w:t>
      </w:r>
      <w:r>
        <w:rPr>
          <w:rFonts w:hint="eastAsia" w:ascii="宋体" w:hAnsi="宋体"/>
          <w:snapToGrid w:val="0"/>
          <w:kern w:val="0"/>
          <w:sz w:val="24"/>
        </w:rPr>
        <w:t xml:space="preserve">_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系（投标人名称）</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rPr>
        <w:t>的法定代表人。</w:t>
      </w:r>
    </w:p>
    <w:p>
      <w:pPr>
        <w:snapToGrid w:val="0"/>
        <w:spacing w:line="360" w:lineRule="auto"/>
        <w:ind w:firstLine="960" w:firstLineChars="400"/>
        <w:rPr>
          <w:rFonts w:ascii="宋体" w:hAnsi="宋体"/>
          <w:snapToGrid w:val="0"/>
          <w:kern w:val="0"/>
          <w:sz w:val="24"/>
        </w:rPr>
      </w:pPr>
      <w:r>
        <w:rPr>
          <w:rFonts w:hint="eastAsia" w:ascii="宋体" w:hAnsi="宋体"/>
          <w:snapToGrid w:val="0"/>
          <w:kern w:val="0"/>
          <w:sz w:val="24"/>
        </w:rPr>
        <w:t>特此证明。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（附法定代表人身份证扫描件）</w:t>
      </w:r>
    </w:p>
    <w:p>
      <w:pPr>
        <w:snapToGrid w:val="0"/>
        <w:spacing w:line="360" w:lineRule="auto"/>
        <w:ind w:firstLine="960" w:firstLineChars="400"/>
        <w:rPr>
          <w:rFonts w:ascii="宋体" w:hAnsi="宋体"/>
          <w:snapToGrid w:val="0"/>
          <w:kern w:val="0"/>
          <w:sz w:val="24"/>
        </w:rPr>
      </w:pPr>
    </w:p>
    <w:p>
      <w:pPr>
        <w:snapToGrid w:val="0"/>
        <w:spacing w:line="360" w:lineRule="auto"/>
        <w:ind w:firstLine="960" w:firstLineChars="400"/>
        <w:rPr>
          <w:rFonts w:ascii="宋体" w:hAnsi="宋体"/>
          <w:snapToGrid w:val="0"/>
          <w:kern w:val="0"/>
          <w:sz w:val="24"/>
        </w:rPr>
      </w:pPr>
    </w:p>
    <w:p>
      <w:pPr>
        <w:snapToGrid w:val="0"/>
        <w:spacing w:line="360" w:lineRule="auto"/>
        <w:ind w:firstLine="960" w:firstLineChars="400"/>
        <w:rPr>
          <w:rFonts w:ascii="宋体" w:hAnsi="宋体"/>
          <w:snapToGrid w:val="0"/>
          <w:kern w:val="0"/>
          <w:sz w:val="24"/>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 xml:space="preserve"> </w:t>
      </w:r>
    </w:p>
    <w:p>
      <w:pPr>
        <w:snapToGrid w:val="0"/>
        <w:spacing w:before="156" w:beforeLines="50" w:after="156" w:afterLines="50" w:line="360" w:lineRule="auto"/>
        <w:ind w:firstLine="5760" w:firstLineChars="2400"/>
        <w:rPr>
          <w:rFonts w:ascii="宋体" w:hAnsi="宋体"/>
          <w:snapToGrid w:val="0"/>
          <w:kern w:val="0"/>
          <w:sz w:val="24"/>
        </w:rPr>
      </w:pPr>
      <w:r>
        <w:rPr>
          <w:rFonts w:hint="eastAsia" w:ascii="宋体" w:hAnsi="宋体"/>
          <w:snapToGrid w:val="0"/>
          <w:kern w:val="0"/>
          <w:sz w:val="24"/>
        </w:rPr>
        <w:t>投标人：</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（盖章） </w:t>
      </w:r>
      <w:r>
        <w:rPr>
          <w:rFonts w:ascii="宋体" w:hAnsi="宋体"/>
          <w:snapToGrid w:val="0"/>
          <w:kern w:val="0"/>
          <w:sz w:val="24"/>
          <w:u w:val="single"/>
        </w:rPr>
        <w:t xml:space="preserve">  </w:t>
      </w:r>
    </w:p>
    <w:p>
      <w:pPr>
        <w:snapToGrid w:val="0"/>
        <w:spacing w:before="156" w:beforeLines="50" w:after="156" w:afterLines="50" w:line="360" w:lineRule="auto"/>
        <w:ind w:firstLine="6235" w:firstLineChars="2598"/>
        <w:rPr>
          <w:rFonts w:ascii="宋体" w:hAnsi="宋体"/>
          <w:snapToGrid w:val="0"/>
          <w:kern w:val="0"/>
          <w:sz w:val="24"/>
        </w:rPr>
      </w:pPr>
      <w:r>
        <w:rPr>
          <w:rFonts w:hint="eastAsia" w:ascii="宋体" w:hAnsi="宋体"/>
          <w:snapToGrid w:val="0"/>
          <w:kern w:val="0"/>
          <w:sz w:val="24"/>
        </w:rPr>
        <w:t>2</w:t>
      </w:r>
      <w:r>
        <w:rPr>
          <w:rFonts w:ascii="宋体" w:hAnsi="宋体"/>
          <w:snapToGrid w:val="0"/>
          <w:kern w:val="0"/>
          <w:sz w:val="24"/>
        </w:rPr>
        <w:t>0</w:t>
      </w:r>
      <w:r>
        <w:rPr>
          <w:rFonts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hint="eastAsia" w:ascii="宋体" w:hAnsi="宋体"/>
          <w:snapToGrid w:val="0"/>
          <w:kern w:val="0"/>
          <w:sz w:val="24"/>
        </w:rPr>
        <w:t>日</w:t>
      </w:r>
    </w:p>
    <w:p>
      <w:pPr>
        <w:snapToGrid w:val="0"/>
        <w:spacing w:before="156" w:beforeLines="50" w:after="156" w:afterLines="50" w:line="360" w:lineRule="auto"/>
        <w:ind w:firstLine="6235" w:firstLineChars="2598"/>
        <w:rPr>
          <w:rFonts w:ascii="宋体" w:hAnsi="宋体"/>
          <w:snapToGrid w:val="0"/>
          <w:kern w:val="0"/>
          <w:sz w:val="24"/>
        </w:rPr>
      </w:pPr>
    </w:p>
    <w:p>
      <w:pPr>
        <w:widowControl/>
        <w:snapToGrid w:val="0"/>
        <w:spacing w:line="360" w:lineRule="auto"/>
        <w:jc w:val="left"/>
        <w:rPr>
          <w:rFonts w:ascii="宋体" w:hAnsi="宋体"/>
          <w:snapToGrid w:val="0"/>
          <w:kern w:val="0"/>
          <w:sz w:val="24"/>
        </w:rPr>
      </w:pPr>
      <w:bookmarkStart w:id="219" w:name="_Toc233971681"/>
      <w:bookmarkStart w:id="220" w:name="_Toc239695451"/>
      <w:bookmarkStart w:id="221" w:name="_Toc233971524"/>
      <w:bookmarkStart w:id="222" w:name="_Toc237174232"/>
      <w:bookmarkStart w:id="223" w:name="_Toc201650549"/>
      <w:bookmarkStart w:id="224" w:name="_Toc239229002"/>
      <w:bookmarkStart w:id="225" w:name="_Toc233972098"/>
      <w:bookmarkStart w:id="226" w:name="_Toc234982177"/>
      <w:bookmarkStart w:id="227" w:name="_Toc204049057"/>
      <w:bookmarkStart w:id="228" w:name="_Toc239760511"/>
      <w:bookmarkStart w:id="229" w:name="_Toc234981395"/>
      <w:r>
        <w:rPr>
          <w:rFonts w:ascii="宋体" w:hAnsi="宋体"/>
          <w:b/>
          <w:bCs/>
          <w:snapToGrid w:val="0"/>
          <w:kern w:val="0"/>
          <w:sz w:val="24"/>
        </w:rPr>
        <w:br w:type="page"/>
      </w:r>
    </w:p>
    <w:p>
      <w:pPr>
        <w:pStyle w:val="2"/>
        <w:snapToGrid w:val="0"/>
        <w:spacing w:before="156" w:beforeLines="50" w:after="156" w:afterLines="50" w:line="360" w:lineRule="auto"/>
        <w:rPr>
          <w:rFonts w:ascii="宋体" w:eastAsia="宋体"/>
          <w:b/>
          <w:snapToGrid w:val="0"/>
          <w:kern w:val="0"/>
        </w:rPr>
      </w:pPr>
      <w:bookmarkStart w:id="230" w:name="_Toc1033390"/>
      <w:bookmarkStart w:id="231" w:name="_Toc23642"/>
      <w:r>
        <w:rPr>
          <w:rFonts w:hint="eastAsia" w:ascii="宋体" w:eastAsia="宋体"/>
          <w:b/>
          <w:snapToGrid w:val="0"/>
          <w:kern w:val="0"/>
        </w:rPr>
        <w:t>三、</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eastAsia="宋体"/>
          <w:b/>
          <w:snapToGrid w:val="0"/>
          <w:kern w:val="0"/>
        </w:rPr>
        <w:t>法定代表人授权委托书</w:t>
      </w:r>
      <w:bookmarkEnd w:id="231"/>
    </w:p>
    <w:p>
      <w:pPr>
        <w:overflowPunct w:val="0"/>
        <w:jc w:val="center"/>
        <w:textAlignment w:val="top"/>
        <w:rPr>
          <w:rFonts w:ascii="宋体" w:hAnsi="宋体"/>
          <w:b/>
          <w:sz w:val="40"/>
          <w:szCs w:val="30"/>
        </w:rPr>
      </w:pPr>
    </w:p>
    <w:p>
      <w:pPr>
        <w:overflowPunct w:val="0"/>
        <w:spacing w:line="360" w:lineRule="auto"/>
        <w:ind w:firstLine="480" w:firstLineChars="200"/>
        <w:textAlignment w:val="top"/>
        <w:rPr>
          <w:rFonts w:hint="eastAsia" w:ascii="宋体" w:hAnsi="宋体" w:eastAsia="宋体"/>
          <w:sz w:val="24"/>
          <w:lang w:eastAsia="zh-CN"/>
        </w:rPr>
      </w:pPr>
      <w:r>
        <w:rPr>
          <w:rFonts w:hint="eastAsia" w:ascii="宋体" w:hAnsi="宋体"/>
          <w:sz w:val="24"/>
        </w:rPr>
        <w:t>本授权委托声明：我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（公司）</w:t>
      </w:r>
      <w:r>
        <w:rPr>
          <w:rFonts w:ascii="宋体" w:hAnsi="宋体"/>
          <w:sz w:val="24"/>
          <w:u w:val="single"/>
        </w:rPr>
        <w:t xml:space="preserve">        </w:t>
      </w:r>
      <w:r>
        <w:rPr>
          <w:rFonts w:hint="eastAsia" w:ascii="宋体" w:hAnsi="宋体"/>
          <w:sz w:val="24"/>
        </w:rPr>
        <w:t>的法定代表人，现授权委托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（公司） </w:t>
      </w:r>
      <w:r>
        <w:rPr>
          <w:rFonts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为我的代理人，以本公司名义办理我公司与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公司之间在投标、合约及施工过程中所签署的一切和处理与之有关的一切事物，我均予以承认。</w:t>
      </w:r>
      <w:r>
        <w:rPr>
          <w:rFonts w:hint="eastAsia" w:ascii="宋体" w:hAnsi="宋体"/>
          <w:b/>
          <w:bCs/>
          <w:sz w:val="24"/>
          <w:lang w:eastAsia="zh-CN"/>
        </w:rPr>
        <w:t>（授权委托人需提供投标公司为其缴纳的社保证明文件）</w:t>
      </w:r>
    </w:p>
    <w:p>
      <w:pPr>
        <w:overflowPunct w:val="0"/>
        <w:spacing w:line="360" w:lineRule="auto"/>
        <w:ind w:firstLine="480" w:firstLineChars="200"/>
        <w:textAlignment w:val="top"/>
        <w:rPr>
          <w:rFonts w:ascii="宋体" w:hAnsi="宋体"/>
          <w:sz w:val="24"/>
        </w:rPr>
      </w:pPr>
      <w:r>
        <w:rPr>
          <w:rFonts w:hint="eastAsia" w:ascii="宋体" w:hAnsi="宋体"/>
          <w:sz w:val="24"/>
        </w:rPr>
        <w:t>代理人无转让委托权，特此委托。</w:t>
      </w:r>
    </w:p>
    <w:p>
      <w:pPr>
        <w:overflowPunct w:val="0"/>
        <w:spacing w:line="360" w:lineRule="auto"/>
        <w:ind w:firstLine="480" w:firstLineChars="200"/>
        <w:textAlignment w:val="top"/>
        <w:rPr>
          <w:rFonts w:ascii="宋体" w:hAnsi="宋体"/>
          <w:sz w:val="24"/>
          <w:u w:val="single"/>
        </w:rPr>
      </w:pPr>
      <w:r>
        <w:rPr>
          <w:rFonts w:hint="eastAsia" w:ascii="宋体" w:hAnsi="宋体"/>
          <w:sz w:val="24"/>
        </w:rPr>
        <w:t>法定代表人（签章）：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公司电话：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代理人:</w:t>
      </w:r>
      <w:r>
        <w:rPr>
          <w:rFonts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邮箱：</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u w:val="single"/>
        </w:rPr>
      </w:pPr>
      <w:r>
        <w:rPr>
          <w:rFonts w:hint="eastAsia" w:ascii="宋体" w:hAnsi="宋体"/>
          <w:sz w:val="24"/>
        </w:rPr>
        <w:t>代理人职务：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p>
    <w:p>
      <w:pPr>
        <w:overflowPunct w:val="0"/>
        <w:spacing w:line="360" w:lineRule="auto"/>
        <w:ind w:firstLine="480" w:firstLineChars="200"/>
        <w:textAlignment w:val="top"/>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tbl>
      <w:tblPr>
        <w:tblStyle w:val="26"/>
        <w:tblW w:w="8522" w:type="dxa"/>
        <w:tblInd w:w="108"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429" w:hRule="atLeast"/>
        </w:trPr>
        <w:tc>
          <w:tcPr>
            <w:tcW w:w="4261" w:type="dxa"/>
            <w:vAlign w:val="center"/>
          </w:tcPr>
          <w:p>
            <w:pPr>
              <w:overflowPunct w:val="0"/>
              <w:jc w:val="center"/>
              <w:textAlignment w:val="top"/>
              <w:rPr>
                <w:rFonts w:ascii="楷体" w:hAnsi="楷体" w:eastAsia="楷体"/>
              </w:rPr>
            </w:pPr>
            <w:r>
              <w:rPr>
                <w:rFonts w:hint="eastAsia" w:ascii="楷体" w:hAnsi="楷体" w:eastAsia="楷体"/>
                <w:sz w:val="22"/>
              </w:rPr>
              <w:t>法定代表人身份证复印件头像面</w:t>
            </w:r>
          </w:p>
        </w:tc>
        <w:tc>
          <w:tcPr>
            <w:tcW w:w="4261" w:type="dxa"/>
            <w:vAlign w:val="center"/>
          </w:tcPr>
          <w:p>
            <w:pPr>
              <w:overflowPunct w:val="0"/>
              <w:jc w:val="center"/>
              <w:textAlignment w:val="top"/>
              <w:rPr>
                <w:rFonts w:ascii="宋体" w:hAnsi="宋体"/>
              </w:rPr>
            </w:pPr>
            <w:r>
              <w:rPr>
                <w:rFonts w:hint="eastAsia" w:ascii="楷体" w:hAnsi="楷体" w:eastAsia="楷体"/>
                <w:sz w:val="22"/>
              </w:rPr>
              <w:t>代理人身份证复印件头像面</w:t>
            </w:r>
          </w:p>
        </w:tc>
      </w:tr>
      <w:tr>
        <w:tblPrEx>
          <w:tblCellMar>
            <w:top w:w="0" w:type="dxa"/>
            <w:left w:w="108" w:type="dxa"/>
            <w:bottom w:w="0" w:type="dxa"/>
            <w:right w:w="108" w:type="dxa"/>
          </w:tblCellMar>
        </w:tblPrEx>
        <w:trPr>
          <w:trHeight w:val="3251" w:hRule="atLeast"/>
        </w:trPr>
        <w:tc>
          <w:tcPr>
            <w:tcW w:w="4261" w:type="dxa"/>
            <w:vAlign w:val="center"/>
          </w:tcPr>
          <w:p>
            <w:pPr>
              <w:overflowPunct w:val="0"/>
              <w:jc w:val="center"/>
              <w:textAlignment w:val="top"/>
              <w:rPr>
                <w:rFonts w:ascii="宋体" w:hAnsi="宋体"/>
              </w:rPr>
            </w:pPr>
            <w:r>
              <w:rPr>
                <w:rFonts w:hint="eastAsia" w:ascii="楷体" w:hAnsi="楷体" w:eastAsia="楷体"/>
                <w:sz w:val="22"/>
              </w:rPr>
              <w:t>法定代表人身份证复印件国徽面</w:t>
            </w:r>
          </w:p>
        </w:tc>
        <w:tc>
          <w:tcPr>
            <w:tcW w:w="4261" w:type="dxa"/>
            <w:vAlign w:val="center"/>
          </w:tcPr>
          <w:p>
            <w:pPr>
              <w:overflowPunct w:val="0"/>
              <w:jc w:val="center"/>
              <w:textAlignment w:val="top"/>
              <w:rPr>
                <w:rFonts w:ascii="宋体" w:hAnsi="宋体"/>
              </w:rPr>
            </w:pPr>
            <w:r>
              <w:rPr>
                <w:rFonts w:hint="eastAsia" w:ascii="楷体" w:hAnsi="楷体" w:eastAsia="楷体"/>
                <w:sz w:val="22"/>
              </w:rPr>
              <w:t>代理人身份证复印件国徽面</w:t>
            </w:r>
          </w:p>
        </w:tc>
      </w:tr>
    </w:tbl>
    <w:p>
      <w:pPr>
        <w:snapToGrid w:val="0"/>
        <w:spacing w:line="360" w:lineRule="auto"/>
        <w:ind w:firstLine="5952" w:firstLineChars="2480"/>
        <w:rPr>
          <w:rFonts w:ascii="宋体" w:hAnsi="宋体"/>
          <w:snapToGrid w:val="0"/>
          <w:kern w:val="0"/>
          <w:sz w:val="24"/>
        </w:rPr>
      </w:pPr>
    </w:p>
    <w:p>
      <w:pPr>
        <w:widowControl/>
        <w:snapToGrid w:val="0"/>
        <w:spacing w:line="360" w:lineRule="auto"/>
        <w:jc w:val="left"/>
        <w:sectPr>
          <w:headerReference r:id="rId6" w:type="default"/>
          <w:pgSz w:w="11906" w:h="16838"/>
          <w:pgMar w:top="1435" w:right="1435" w:bottom="1435" w:left="1435" w:header="930" w:footer="765" w:gutter="0"/>
          <w:cols w:space="720" w:num="1"/>
          <w:docGrid w:type="lines" w:linePitch="312" w:charSpace="0"/>
        </w:sectPr>
      </w:pPr>
    </w:p>
    <w:p>
      <w:pPr>
        <w:pStyle w:val="3"/>
        <w:numPr>
          <w:ilvl w:val="0"/>
          <w:numId w:val="6"/>
        </w:numPr>
        <w:snapToGrid w:val="0"/>
        <w:spacing w:line="400" w:lineRule="exact"/>
        <w:jc w:val="center"/>
        <w:sectPr>
          <w:headerReference r:id="rId7" w:type="default"/>
          <w:type w:val="continuous"/>
          <w:pgSz w:w="11906" w:h="16838"/>
          <w:pgMar w:top="1435" w:right="1435" w:bottom="1435" w:left="1435" w:header="930" w:footer="765" w:gutter="0"/>
          <w:cols w:space="720" w:num="1"/>
          <w:docGrid w:type="lines" w:linePitch="312" w:charSpace="0"/>
        </w:sectPr>
      </w:pPr>
      <w:bookmarkStart w:id="232" w:name="_Toc14913"/>
      <w:bookmarkEnd w:id="232"/>
    </w:p>
    <w:p>
      <w:pPr>
        <w:pStyle w:val="2"/>
        <w:snapToGrid w:val="0"/>
        <w:spacing w:before="156" w:beforeLines="50" w:after="156" w:afterLines="50" w:line="360" w:lineRule="auto"/>
        <w:rPr>
          <w:rFonts w:ascii="宋体" w:eastAsia="宋体"/>
          <w:b/>
          <w:snapToGrid w:val="0"/>
          <w:kern w:val="0"/>
        </w:rPr>
      </w:pPr>
      <w:bookmarkStart w:id="233" w:name="_Toc22819"/>
      <w:r>
        <w:rPr>
          <w:rFonts w:hint="eastAsia" w:ascii="宋体" w:eastAsia="宋体"/>
          <w:b/>
          <w:snapToGrid w:val="0"/>
          <w:kern w:val="0"/>
        </w:rPr>
        <w:t>四、投标保证金</w:t>
      </w:r>
      <w:bookmarkEnd w:id="208"/>
      <w:bookmarkEnd w:id="209"/>
      <w:bookmarkEnd w:id="210"/>
      <w:bookmarkEnd w:id="211"/>
      <w:bookmarkEnd w:id="212"/>
      <w:bookmarkEnd w:id="213"/>
      <w:bookmarkEnd w:id="214"/>
      <w:bookmarkEnd w:id="215"/>
      <w:bookmarkEnd w:id="216"/>
      <w:bookmarkEnd w:id="217"/>
      <w:bookmarkEnd w:id="218"/>
      <w:r>
        <w:rPr>
          <w:rFonts w:hint="eastAsia" w:ascii="宋体" w:eastAsia="宋体"/>
          <w:b/>
          <w:snapToGrid w:val="0"/>
          <w:kern w:val="0"/>
        </w:rPr>
        <w:t>缴纳证明</w:t>
      </w:r>
      <w:bookmarkEnd w:id="233"/>
    </w:p>
    <w:p>
      <w:pPr>
        <w:snapToGrid w:val="0"/>
        <w:spacing w:line="360" w:lineRule="auto"/>
        <w:ind w:firstLine="480" w:firstLineChars="200"/>
        <w:rPr>
          <w:rFonts w:ascii="宋体" w:hAnsi="宋体"/>
          <w:snapToGrid w:val="0"/>
          <w:kern w:val="0"/>
          <w:sz w:val="24"/>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提供投标保证金缴费凭证复印件。</w:t>
      </w:r>
    </w:p>
    <w:p>
      <w:pPr>
        <w:widowControl/>
        <w:jc w:val="left"/>
        <w:rPr>
          <w:rFonts w:ascii="宋体" w:hAnsi="宋体"/>
          <w:snapToGrid w:val="0"/>
          <w:kern w:val="0"/>
          <w:sz w:val="24"/>
        </w:rPr>
      </w:pPr>
      <w:bookmarkStart w:id="234" w:name="_Toc239229004"/>
      <w:bookmarkStart w:id="235" w:name="_Toc233972100"/>
      <w:bookmarkStart w:id="236" w:name="_Toc204049059"/>
      <w:bookmarkStart w:id="237" w:name="_Toc239695453"/>
      <w:bookmarkStart w:id="238" w:name="_Toc239760513"/>
      <w:bookmarkStart w:id="239" w:name="_Toc234981397"/>
      <w:bookmarkStart w:id="240" w:name="_Toc234982179"/>
      <w:bookmarkStart w:id="241" w:name="_Toc237174234"/>
      <w:bookmarkStart w:id="242" w:name="_Toc233971683"/>
      <w:bookmarkStart w:id="243" w:name="_Toc233971526"/>
      <w:bookmarkStart w:id="244" w:name="_Toc201650551"/>
      <w:r>
        <w:rPr>
          <w:rFonts w:ascii="宋体" w:hAnsi="宋体"/>
          <w:b/>
          <w:bCs/>
          <w:snapToGrid w:val="0"/>
          <w:kern w:val="0"/>
          <w:sz w:val="24"/>
        </w:rPr>
        <w:br w:type="page"/>
      </w:r>
    </w:p>
    <w:p>
      <w:pPr>
        <w:pStyle w:val="2"/>
        <w:snapToGrid w:val="0"/>
        <w:spacing w:before="156" w:beforeLines="50" w:after="156" w:afterLines="50" w:line="360" w:lineRule="auto"/>
        <w:rPr>
          <w:rFonts w:ascii="宋体" w:eastAsia="宋体"/>
          <w:b/>
          <w:snapToGrid w:val="0"/>
          <w:kern w:val="0"/>
        </w:rPr>
      </w:pPr>
      <w:bookmarkStart w:id="245" w:name="_Toc20943"/>
      <w:r>
        <w:rPr>
          <w:rFonts w:hint="eastAsia" w:ascii="宋体" w:eastAsia="宋体"/>
          <w:b/>
          <w:snapToGrid w:val="0"/>
          <w:kern w:val="0"/>
        </w:rPr>
        <w:t>五、已标价工程量清单</w:t>
      </w:r>
      <w:bookmarkEnd w:id="234"/>
      <w:bookmarkEnd w:id="235"/>
      <w:bookmarkEnd w:id="236"/>
      <w:bookmarkEnd w:id="237"/>
      <w:bookmarkEnd w:id="238"/>
      <w:bookmarkEnd w:id="239"/>
      <w:bookmarkEnd w:id="240"/>
      <w:bookmarkEnd w:id="241"/>
      <w:bookmarkEnd w:id="242"/>
      <w:bookmarkEnd w:id="243"/>
      <w:bookmarkEnd w:id="244"/>
      <w:bookmarkEnd w:id="245"/>
    </w:p>
    <w:p>
      <w:pPr>
        <w:widowControl/>
        <w:jc w:val="left"/>
        <w:rPr>
          <w:b/>
          <w:snapToGrid w:val="0"/>
          <w:sz w:val="30"/>
          <w:szCs w:val="30"/>
        </w:rPr>
      </w:pPr>
      <w:r>
        <w:rPr>
          <w:b/>
          <w:snapToGrid w:val="0"/>
          <w:sz w:val="30"/>
          <w:szCs w:val="30"/>
        </w:rPr>
        <w:br w:type="page"/>
      </w:r>
    </w:p>
    <w:p>
      <w:pPr>
        <w:tabs>
          <w:tab w:val="left" w:pos="2580"/>
        </w:tabs>
        <w:snapToGrid w:val="0"/>
        <w:spacing w:line="500" w:lineRule="exact"/>
        <w:ind w:firstLine="480"/>
        <w:jc w:val="center"/>
        <w:sectPr>
          <w:pgSz w:w="11906" w:h="16838"/>
          <w:pgMar w:top="1435" w:right="1435" w:bottom="1435" w:left="1435" w:header="930" w:footer="765" w:gutter="0"/>
          <w:cols w:space="720" w:num="1"/>
          <w:docGrid w:type="lines" w:linePitch="312" w:charSpace="0"/>
        </w:sectPr>
      </w:pPr>
    </w:p>
    <w:p>
      <w:pPr>
        <w:snapToGrid w:val="0"/>
        <w:spacing w:line="360" w:lineRule="auto"/>
        <w:jc w:val="center"/>
        <w:rPr>
          <w:rFonts w:ascii="楷体_GB2312" w:hAnsi="宋体" w:eastAsia="楷体_GB2312"/>
          <w:b/>
          <w:snapToGrid w:val="0"/>
          <w:kern w:val="0"/>
          <w:sz w:val="44"/>
          <w:szCs w:val="52"/>
        </w:rPr>
      </w:pPr>
    </w:p>
    <w:p>
      <w:pPr>
        <w:snapToGrid w:val="0"/>
        <w:spacing w:line="360" w:lineRule="auto"/>
        <w:jc w:val="center"/>
        <w:rPr>
          <w:rFonts w:ascii="楷体_GB2312" w:hAnsi="宋体" w:eastAsia="楷体_GB2312"/>
          <w:b/>
          <w:snapToGrid w:val="0"/>
          <w:kern w:val="0"/>
          <w:sz w:val="44"/>
          <w:szCs w:val="52"/>
        </w:rPr>
      </w:pPr>
    </w:p>
    <w:p>
      <w:pPr>
        <w:snapToGrid w:val="0"/>
        <w:spacing w:line="800" w:lineRule="exact"/>
        <w:jc w:val="center"/>
        <w:rPr>
          <w:rFonts w:ascii="宋体" w:hAnsi="宋体"/>
          <w:b/>
          <w:snapToGrid w:val="0"/>
          <w:kern w:val="0"/>
          <w:sz w:val="72"/>
          <w:szCs w:val="72"/>
        </w:rPr>
      </w:pPr>
      <w:r>
        <w:rPr>
          <w:rFonts w:hint="eastAsia" w:ascii="宋体" w:hAnsi="宋体"/>
          <w:b/>
          <w:snapToGrid w:val="0"/>
          <w:kern w:val="0"/>
          <w:sz w:val="72"/>
          <w:szCs w:val="72"/>
        </w:rPr>
        <w:t>环保产业研发基地(二期)（全部自用）</w:t>
      </w:r>
    </w:p>
    <w:p>
      <w:pPr>
        <w:snapToGrid w:val="0"/>
        <w:spacing w:line="800" w:lineRule="exact"/>
        <w:jc w:val="center"/>
        <w:rPr>
          <w:rFonts w:ascii="宋体" w:hAnsi="宋体"/>
          <w:b/>
          <w:snapToGrid w:val="0"/>
          <w:kern w:val="0"/>
          <w:sz w:val="72"/>
          <w:szCs w:val="72"/>
        </w:rPr>
      </w:pPr>
      <w:r>
        <w:rPr>
          <w:rFonts w:hint="eastAsia" w:ascii="宋体" w:hAnsi="宋体"/>
          <w:b/>
          <w:snapToGrid w:val="0"/>
          <w:kern w:val="0"/>
          <w:sz w:val="72"/>
          <w:szCs w:val="72"/>
          <w:lang w:eastAsia="zh-CN"/>
        </w:rPr>
        <w:t>园林施工</w:t>
      </w:r>
      <w:r>
        <w:rPr>
          <w:rFonts w:hint="eastAsia" w:ascii="宋体" w:hAnsi="宋体"/>
          <w:b/>
          <w:snapToGrid w:val="0"/>
          <w:kern w:val="0"/>
          <w:sz w:val="72"/>
          <w:szCs w:val="72"/>
        </w:rPr>
        <w:t>工程</w:t>
      </w:r>
    </w:p>
    <w:p>
      <w:pPr>
        <w:snapToGrid w:val="0"/>
        <w:spacing w:line="360" w:lineRule="auto"/>
        <w:jc w:val="center"/>
        <w:rPr>
          <w:rFonts w:ascii="楷体_GB2312" w:eastAsia="楷体_GB2312"/>
          <w:b/>
          <w:bCs/>
          <w:snapToGrid w:val="0"/>
          <w:kern w:val="0"/>
          <w:sz w:val="48"/>
          <w:szCs w:val="48"/>
        </w:rPr>
      </w:pPr>
    </w:p>
    <w:p>
      <w:pPr>
        <w:snapToGrid w:val="0"/>
        <w:spacing w:line="360" w:lineRule="auto"/>
        <w:jc w:val="center"/>
        <w:rPr>
          <w:rFonts w:ascii="楷体_GB2312" w:hAnsi="宋体" w:eastAsia="楷体_GB2312"/>
          <w:b/>
          <w:snapToGrid w:val="0"/>
          <w:kern w:val="0"/>
          <w:sz w:val="32"/>
          <w:szCs w:val="44"/>
        </w:rPr>
      </w:pPr>
    </w:p>
    <w:p>
      <w:pPr>
        <w:snapToGrid w:val="0"/>
        <w:spacing w:line="360" w:lineRule="auto"/>
        <w:jc w:val="center"/>
        <w:rPr>
          <w:rFonts w:ascii="宋体" w:hAnsi="宋体"/>
          <w:b/>
          <w:snapToGrid w:val="0"/>
          <w:kern w:val="0"/>
          <w:sz w:val="32"/>
          <w:szCs w:val="44"/>
        </w:rPr>
      </w:pPr>
    </w:p>
    <w:p>
      <w:pPr>
        <w:snapToGrid w:val="0"/>
        <w:spacing w:line="800" w:lineRule="exact"/>
        <w:jc w:val="center"/>
        <w:rPr>
          <w:rFonts w:ascii="宋体" w:hAnsi="宋体"/>
          <w:b/>
          <w:snapToGrid w:val="0"/>
          <w:kern w:val="0"/>
          <w:sz w:val="84"/>
          <w:szCs w:val="84"/>
        </w:rPr>
      </w:pPr>
      <w:r>
        <w:rPr>
          <w:rFonts w:hint="eastAsia" w:ascii="宋体" w:hAnsi="宋体"/>
          <w:b/>
          <w:snapToGrid w:val="0"/>
          <w:kern w:val="0"/>
          <w:sz w:val="84"/>
          <w:szCs w:val="84"/>
        </w:rPr>
        <w:t>投 标 文 件</w:t>
      </w:r>
    </w:p>
    <w:p>
      <w:pPr>
        <w:snapToGrid w:val="0"/>
        <w:spacing w:line="360" w:lineRule="auto"/>
        <w:jc w:val="center"/>
        <w:rPr>
          <w:rFonts w:ascii="宋体" w:hAnsi="宋体"/>
          <w:b/>
          <w:snapToGrid w:val="0"/>
          <w:kern w:val="0"/>
          <w:sz w:val="18"/>
          <w:szCs w:val="84"/>
        </w:rPr>
      </w:pPr>
    </w:p>
    <w:p>
      <w:pPr>
        <w:snapToGrid w:val="0"/>
        <w:spacing w:line="360" w:lineRule="auto"/>
        <w:jc w:val="center"/>
        <w:rPr>
          <w:rFonts w:ascii="宋体" w:hAnsi="宋体"/>
          <w:b/>
          <w:snapToGrid w:val="0"/>
          <w:kern w:val="0"/>
          <w:sz w:val="48"/>
          <w:szCs w:val="48"/>
        </w:rPr>
      </w:pPr>
      <w:r>
        <w:rPr>
          <w:rFonts w:hint="eastAsia" w:ascii="宋体" w:hAnsi="宋体"/>
          <w:b/>
          <w:snapToGrid w:val="0"/>
          <w:kern w:val="0"/>
          <w:sz w:val="48"/>
          <w:szCs w:val="48"/>
        </w:rPr>
        <w:t>（技术标）</w:t>
      </w:r>
    </w:p>
    <w:p>
      <w:pPr>
        <w:snapToGrid w:val="0"/>
        <w:spacing w:line="360" w:lineRule="auto"/>
        <w:jc w:val="center"/>
        <w:rPr>
          <w:rFonts w:ascii="宋体" w:hAnsi="宋体"/>
          <w:b/>
          <w:snapToGrid w:val="0"/>
          <w:kern w:val="0"/>
          <w:szCs w:val="28"/>
        </w:rPr>
      </w:pPr>
    </w:p>
    <w:p>
      <w:pPr>
        <w:snapToGrid w:val="0"/>
        <w:spacing w:line="360" w:lineRule="auto"/>
        <w:jc w:val="center"/>
        <w:rPr>
          <w:rFonts w:ascii="宋体" w:hAnsi="宋体"/>
          <w:b/>
          <w:snapToGrid w:val="0"/>
          <w:kern w:val="0"/>
          <w:szCs w:val="28"/>
        </w:rPr>
      </w:pPr>
    </w:p>
    <w:p>
      <w:pPr>
        <w:snapToGrid w:val="0"/>
        <w:spacing w:line="360" w:lineRule="auto"/>
        <w:jc w:val="center"/>
        <w:rPr>
          <w:rFonts w:ascii="宋体" w:hAnsi="宋体"/>
          <w:b/>
          <w:snapToGrid w:val="0"/>
          <w:kern w:val="0"/>
          <w:szCs w:val="28"/>
        </w:rPr>
      </w:pPr>
    </w:p>
    <w:p>
      <w:pPr>
        <w:snapToGrid w:val="0"/>
        <w:spacing w:line="600" w:lineRule="exact"/>
        <w:ind w:firstLine="1193" w:firstLineChars="396"/>
        <w:rPr>
          <w:rFonts w:ascii="宋体" w:hAnsi="宋体"/>
          <w:b/>
          <w:snapToGrid w:val="0"/>
          <w:kern w:val="0"/>
          <w:sz w:val="30"/>
          <w:szCs w:val="30"/>
          <w:u w:val="single"/>
        </w:rPr>
      </w:pPr>
      <w:r>
        <w:rPr>
          <w:rFonts w:hint="eastAsia" w:ascii="宋体" w:hAnsi="宋体"/>
          <w:b/>
          <w:snapToGrid w:val="0"/>
          <w:kern w:val="0"/>
          <w:sz w:val="30"/>
          <w:szCs w:val="30"/>
        </w:rPr>
        <w:t>工程项目：</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招标编号：</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 标 人：</w:t>
      </w:r>
      <w:r>
        <w:rPr>
          <w:rFonts w:hint="eastAsia" w:ascii="宋体" w:hAnsi="宋体"/>
          <w:b/>
          <w:snapToGrid w:val="0"/>
          <w:kern w:val="0"/>
          <w:sz w:val="30"/>
          <w:szCs w:val="30"/>
          <w:u w:val="single"/>
        </w:rPr>
        <w:t xml:space="preserve">     （盖章）    </w:t>
      </w:r>
    </w:p>
    <w:p>
      <w:pPr>
        <w:snapToGrid w:val="0"/>
        <w:spacing w:line="600" w:lineRule="exact"/>
        <w:ind w:firstLine="1205" w:firstLineChars="400"/>
        <w:rPr>
          <w:rFonts w:ascii="宋体" w:hAnsi="宋体"/>
          <w:b/>
          <w:snapToGrid w:val="0"/>
          <w:kern w:val="0"/>
          <w:sz w:val="30"/>
          <w:szCs w:val="30"/>
          <w:u w:val="single"/>
        </w:rPr>
      </w:pPr>
      <w:r>
        <w:rPr>
          <w:rFonts w:hint="eastAsia" w:ascii="宋体" w:hAnsi="宋体"/>
          <w:b/>
          <w:snapToGrid w:val="0"/>
          <w:kern w:val="0"/>
          <w:sz w:val="30"/>
          <w:szCs w:val="30"/>
        </w:rPr>
        <w:t>投标人法人或其授权委托人：</w:t>
      </w:r>
      <w:r>
        <w:rPr>
          <w:rFonts w:hint="eastAsia" w:ascii="宋体" w:hAnsi="宋体"/>
          <w:b/>
          <w:snapToGrid w:val="0"/>
          <w:kern w:val="0"/>
          <w:sz w:val="30"/>
          <w:szCs w:val="30"/>
          <w:u w:val="single"/>
        </w:rPr>
        <w:t xml:space="preserve"> （签字或盖章） </w:t>
      </w:r>
    </w:p>
    <w:p>
      <w:pPr>
        <w:snapToGrid w:val="0"/>
        <w:spacing w:line="600" w:lineRule="exact"/>
        <w:ind w:firstLine="1193" w:firstLineChars="396"/>
        <w:rPr>
          <w:rFonts w:ascii="宋体" w:hAnsi="宋体"/>
          <w:b/>
          <w:snapToGrid w:val="0"/>
          <w:kern w:val="0"/>
          <w:sz w:val="30"/>
          <w:szCs w:val="30"/>
        </w:rPr>
      </w:pPr>
      <w:r>
        <w:rPr>
          <w:rFonts w:hint="eastAsia" w:ascii="宋体" w:hAnsi="宋体"/>
          <w:b/>
          <w:snapToGrid w:val="0"/>
          <w:kern w:val="0"/>
          <w:sz w:val="30"/>
          <w:szCs w:val="30"/>
        </w:rPr>
        <w:t>投标时间：</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年</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月</w:t>
      </w:r>
      <w:r>
        <w:rPr>
          <w:rFonts w:hint="eastAsia" w:ascii="宋体" w:hAnsi="宋体"/>
          <w:b/>
          <w:snapToGrid w:val="0"/>
          <w:kern w:val="0"/>
          <w:sz w:val="30"/>
          <w:szCs w:val="30"/>
          <w:u w:val="single"/>
        </w:rPr>
        <w:t xml:space="preserve">    </w:t>
      </w:r>
      <w:r>
        <w:rPr>
          <w:rFonts w:hint="eastAsia" w:ascii="宋体" w:hAnsi="宋体"/>
          <w:b/>
          <w:snapToGrid w:val="0"/>
          <w:kern w:val="0"/>
          <w:sz w:val="30"/>
          <w:szCs w:val="30"/>
        </w:rPr>
        <w:t>日</w:t>
      </w:r>
    </w:p>
    <w:p>
      <w:pPr>
        <w:widowControl/>
        <w:jc w:val="left"/>
        <w:rPr>
          <w:rFonts w:ascii="宋体" w:hAnsi="宋体"/>
          <w:b/>
          <w:snapToGrid w:val="0"/>
          <w:kern w:val="0"/>
          <w:sz w:val="30"/>
          <w:szCs w:val="30"/>
        </w:rPr>
      </w:pPr>
      <w:bookmarkStart w:id="246" w:name="_Toc239229005"/>
      <w:bookmarkStart w:id="247" w:name="_Toc239695454"/>
      <w:bookmarkStart w:id="248" w:name="_Toc233972101"/>
      <w:bookmarkStart w:id="249" w:name="_Toc237174235"/>
      <w:bookmarkStart w:id="250" w:name="_Toc239760514"/>
      <w:bookmarkStart w:id="251" w:name="_Toc234982180"/>
      <w:bookmarkStart w:id="252" w:name="_Toc234981398"/>
      <w:r>
        <w:rPr>
          <w:rFonts w:ascii="宋体" w:hAnsi="宋体"/>
          <w:bCs/>
          <w:snapToGrid w:val="0"/>
          <w:kern w:val="0"/>
          <w:sz w:val="30"/>
          <w:szCs w:val="30"/>
        </w:rPr>
        <w:br w:type="page"/>
      </w:r>
    </w:p>
    <w:p>
      <w:pPr>
        <w:pStyle w:val="2"/>
        <w:snapToGrid w:val="0"/>
        <w:spacing w:line="360" w:lineRule="auto"/>
        <w:rPr>
          <w:rFonts w:ascii="宋体" w:eastAsia="宋体"/>
          <w:b/>
          <w:snapToGrid w:val="0"/>
          <w:sz w:val="36"/>
        </w:rPr>
      </w:pPr>
      <w:bookmarkStart w:id="253" w:name="_Toc25058"/>
      <w:r>
        <w:rPr>
          <w:rFonts w:hint="eastAsia" w:ascii="宋体" w:eastAsia="宋体"/>
          <w:b/>
          <w:snapToGrid w:val="0"/>
          <w:sz w:val="36"/>
        </w:rPr>
        <w:t>技术标目录</w:t>
      </w:r>
      <w:bookmarkEnd w:id="246"/>
      <w:bookmarkEnd w:id="247"/>
      <w:bookmarkEnd w:id="248"/>
      <w:bookmarkEnd w:id="249"/>
      <w:bookmarkEnd w:id="250"/>
      <w:bookmarkEnd w:id="251"/>
      <w:bookmarkEnd w:id="252"/>
      <w:bookmarkEnd w:id="253"/>
    </w:p>
    <w:p>
      <w:pPr>
        <w:snapToGrid w:val="0"/>
        <w:rPr>
          <w:snapToGrid w:val="0"/>
          <w:kern w:val="0"/>
        </w:rPr>
      </w:pPr>
    </w:p>
    <w:p>
      <w:pPr>
        <w:snapToGrid w:val="0"/>
        <w:spacing w:line="360" w:lineRule="auto"/>
        <w:rPr>
          <w:snapToGrid w:val="0"/>
          <w:kern w:val="0"/>
          <w:sz w:val="24"/>
        </w:rPr>
      </w:pPr>
    </w:p>
    <w:p>
      <w:pPr>
        <w:numPr>
          <w:ilvl w:val="0"/>
          <w:numId w:val="7"/>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施工组织设计</w:t>
      </w:r>
    </w:p>
    <w:p>
      <w:pPr>
        <w:numPr>
          <w:ilvl w:val="0"/>
          <w:numId w:val="7"/>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公司资质</w:t>
      </w:r>
    </w:p>
    <w:p>
      <w:pPr>
        <w:numPr>
          <w:ilvl w:val="0"/>
          <w:numId w:val="7"/>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公司近三年业绩</w:t>
      </w:r>
    </w:p>
    <w:p>
      <w:pPr>
        <w:numPr>
          <w:ilvl w:val="0"/>
          <w:numId w:val="7"/>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lang w:eastAsia="zh-CN"/>
        </w:rPr>
        <w:t>资信证明</w:t>
      </w:r>
    </w:p>
    <w:p>
      <w:pPr>
        <w:numPr>
          <w:ilvl w:val="0"/>
          <w:numId w:val="7"/>
        </w:numPr>
        <w:snapToGrid w:val="0"/>
        <w:spacing w:line="360" w:lineRule="auto"/>
        <w:ind w:firstLine="1274" w:firstLineChars="455"/>
        <w:rPr>
          <w:rFonts w:ascii="宋体" w:hAnsi="宋体"/>
          <w:snapToGrid w:val="0"/>
          <w:kern w:val="0"/>
          <w:sz w:val="28"/>
          <w:szCs w:val="28"/>
        </w:rPr>
      </w:pPr>
      <w:r>
        <w:rPr>
          <w:rFonts w:hint="eastAsia" w:ascii="宋体" w:hAnsi="宋体"/>
          <w:snapToGrid w:val="0"/>
          <w:kern w:val="0"/>
          <w:sz w:val="28"/>
          <w:szCs w:val="28"/>
        </w:rPr>
        <w:t>近三年财务审计报告</w:t>
      </w:r>
    </w:p>
    <w:p>
      <w:pPr>
        <w:snapToGrid w:val="0"/>
        <w:spacing w:line="360" w:lineRule="auto"/>
        <w:rPr>
          <w:rFonts w:ascii="宋体" w:hAnsi="宋体"/>
          <w:snapToGrid w:val="0"/>
          <w:kern w:val="0"/>
          <w:sz w:val="28"/>
          <w:szCs w:val="28"/>
        </w:rPr>
      </w:pPr>
      <w:r>
        <w:rPr>
          <w:rFonts w:hint="eastAsia" w:ascii="宋体" w:hAnsi="宋体"/>
          <w:snapToGrid w:val="0"/>
          <w:kern w:val="0"/>
          <w:sz w:val="28"/>
          <w:szCs w:val="28"/>
        </w:rPr>
        <w:br w:type="page"/>
      </w:r>
    </w:p>
    <w:p>
      <w:pPr>
        <w:pStyle w:val="2"/>
        <w:snapToGrid w:val="0"/>
        <w:spacing w:after="156" w:afterLines="50" w:line="360" w:lineRule="auto"/>
        <w:rPr>
          <w:rFonts w:ascii="宋体" w:eastAsia="宋体"/>
          <w:b/>
          <w:bCs/>
          <w:snapToGrid w:val="0"/>
        </w:rPr>
      </w:pPr>
      <w:bookmarkStart w:id="254" w:name="_Toc11731"/>
      <w:r>
        <w:rPr>
          <w:rFonts w:hint="eastAsia" w:ascii="宋体" w:eastAsia="宋体"/>
          <w:b/>
          <w:bCs/>
          <w:snapToGrid w:val="0"/>
        </w:rPr>
        <w:t>一、施工组织设计</w:t>
      </w:r>
      <w:bookmarkEnd w:id="254"/>
    </w:p>
    <w:p>
      <w:pPr>
        <w:snapToGrid w:val="0"/>
        <w:spacing w:line="360" w:lineRule="auto"/>
        <w:rPr>
          <w:rFonts w:ascii="宋体" w:hAnsi="宋体"/>
          <w:snapToGrid w:val="0"/>
          <w:kern w:val="0"/>
          <w:sz w:val="24"/>
        </w:rPr>
      </w:pPr>
      <w:r>
        <w:rPr>
          <w:rFonts w:hint="eastAsia" w:ascii="宋体" w:hAnsi="宋体"/>
          <w:snapToGrid w:val="0"/>
          <w:kern w:val="0"/>
          <w:sz w:val="24"/>
        </w:rPr>
        <w:t>除采用文字表述外可附下列图表，图表及格式要求附后。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附表一  拟投入本项目的主要施工设备表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附表二  拟配备本项目仪器设备表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附表三  劳动力计划表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附表四  计划开、竣工日期和施工进度网络图</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附表五  施工总平面图</w:t>
      </w:r>
    </w:p>
    <w:p>
      <w:pPr>
        <w:widowControl/>
        <w:snapToGrid w:val="0"/>
        <w:spacing w:line="360" w:lineRule="auto"/>
        <w:jc w:val="left"/>
        <w:rPr>
          <w:rFonts w:ascii="宋体" w:hAnsi="宋体"/>
          <w:snapToGrid w:val="0"/>
          <w:kern w:val="0"/>
          <w:sz w:val="24"/>
        </w:rPr>
      </w:pPr>
      <w:r>
        <w:rPr>
          <w:rFonts w:ascii="宋体" w:hAnsi="宋体"/>
          <w:b/>
          <w:bCs/>
          <w:snapToGrid w:val="0"/>
          <w:kern w:val="0"/>
          <w:sz w:val="24"/>
        </w:rPr>
        <w:br w:type="page"/>
      </w:r>
    </w:p>
    <w:p>
      <w:pPr>
        <w:pStyle w:val="4"/>
        <w:snapToGrid w:val="0"/>
        <w:spacing w:before="156" w:after="156"/>
        <w:rPr>
          <w:snapToGrid w:val="0"/>
          <w:kern w:val="0"/>
        </w:rPr>
      </w:pPr>
      <w:r>
        <w:rPr>
          <w:rFonts w:hint="eastAsia"/>
          <w:snapToGrid w:val="0"/>
          <w:kern w:val="0"/>
        </w:rPr>
        <w:t>附表一：拟投入本项目的主要施工机械设备表</w:t>
      </w:r>
    </w:p>
    <w:p>
      <w:pPr>
        <w:snapToGrid w:val="0"/>
        <w:spacing w:line="360" w:lineRule="auto"/>
        <w:rPr>
          <w:rFonts w:ascii="宋体" w:hAnsi="宋体"/>
          <w:snapToGrid w:val="0"/>
          <w:kern w:val="0"/>
          <w:szCs w:val="21"/>
        </w:rPr>
      </w:pPr>
    </w:p>
    <w:tbl>
      <w:tblPr>
        <w:tblStyle w:val="26"/>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序号</w:t>
            </w:r>
          </w:p>
        </w:tc>
        <w:tc>
          <w:tcPr>
            <w:tcW w:w="1185"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设备名称</w:t>
            </w:r>
          </w:p>
        </w:tc>
        <w:tc>
          <w:tcPr>
            <w:tcW w:w="795"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型号</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规格</w:t>
            </w:r>
          </w:p>
        </w:tc>
        <w:tc>
          <w:tcPr>
            <w:tcW w:w="816"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数量</w:t>
            </w:r>
          </w:p>
        </w:tc>
        <w:tc>
          <w:tcPr>
            <w:tcW w:w="816"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国别</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产地</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制造</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年份</w:t>
            </w:r>
          </w:p>
        </w:tc>
        <w:tc>
          <w:tcPr>
            <w:tcW w:w="126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额定功率</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 KW )</w:t>
            </w:r>
          </w:p>
        </w:tc>
        <w:tc>
          <w:tcPr>
            <w:tcW w:w="973"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生产</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能力</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用于施</w:t>
            </w:r>
          </w:p>
          <w:p>
            <w:pPr>
              <w:snapToGrid w:val="0"/>
              <w:spacing w:line="360" w:lineRule="auto"/>
              <w:jc w:val="center"/>
              <w:rPr>
                <w:rFonts w:ascii="宋体" w:hAnsi="宋体"/>
                <w:snapToGrid w:val="0"/>
                <w:kern w:val="0"/>
                <w:szCs w:val="21"/>
              </w:rPr>
            </w:pPr>
            <w:r>
              <w:rPr>
                <w:rFonts w:hint="eastAsia" w:ascii="宋体" w:hAnsi="宋体"/>
                <w:snapToGrid w:val="0"/>
                <w:kern w:val="0"/>
                <w:szCs w:val="21"/>
              </w:rPr>
              <w:t>工部位</w:t>
            </w:r>
          </w:p>
        </w:tc>
        <w:tc>
          <w:tcPr>
            <w:tcW w:w="1080" w:type="dxa"/>
            <w:vAlign w:val="center"/>
          </w:tcPr>
          <w:p>
            <w:pPr>
              <w:snapToGrid w:val="0"/>
              <w:spacing w:line="36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ind w:firstLine="420" w:firstLineChars="200"/>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tcPr>
          <w:p>
            <w:pPr>
              <w:snapToGrid w:val="0"/>
              <w:spacing w:line="360" w:lineRule="auto"/>
              <w:rPr>
                <w:rFonts w:ascii="宋体" w:hAnsi="宋体"/>
                <w:snapToGrid w:val="0"/>
                <w:kern w:val="0"/>
                <w:szCs w:val="21"/>
              </w:rPr>
            </w:pPr>
          </w:p>
        </w:tc>
        <w:tc>
          <w:tcPr>
            <w:tcW w:w="1185" w:type="dxa"/>
          </w:tcPr>
          <w:p>
            <w:pPr>
              <w:snapToGrid w:val="0"/>
              <w:spacing w:line="360" w:lineRule="auto"/>
              <w:rPr>
                <w:rFonts w:ascii="宋体" w:hAnsi="宋体"/>
                <w:snapToGrid w:val="0"/>
                <w:kern w:val="0"/>
                <w:szCs w:val="21"/>
              </w:rPr>
            </w:pPr>
          </w:p>
        </w:tc>
        <w:tc>
          <w:tcPr>
            <w:tcW w:w="795"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816"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260" w:type="dxa"/>
          </w:tcPr>
          <w:p>
            <w:pPr>
              <w:snapToGrid w:val="0"/>
              <w:spacing w:line="360" w:lineRule="auto"/>
              <w:rPr>
                <w:rFonts w:ascii="宋体" w:hAnsi="宋体"/>
                <w:snapToGrid w:val="0"/>
                <w:kern w:val="0"/>
                <w:szCs w:val="21"/>
              </w:rPr>
            </w:pPr>
          </w:p>
        </w:tc>
        <w:tc>
          <w:tcPr>
            <w:tcW w:w="973"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c>
          <w:tcPr>
            <w:tcW w:w="1080" w:type="dxa"/>
          </w:tcPr>
          <w:p>
            <w:pPr>
              <w:snapToGrid w:val="0"/>
              <w:spacing w:line="360" w:lineRule="auto"/>
              <w:rPr>
                <w:rFonts w:ascii="宋体" w:hAnsi="宋体"/>
                <w:snapToGrid w:val="0"/>
                <w:kern w:val="0"/>
                <w:szCs w:val="21"/>
              </w:rPr>
            </w:pPr>
          </w:p>
        </w:tc>
      </w:tr>
    </w:tbl>
    <w:p>
      <w:pPr>
        <w:pStyle w:val="4"/>
        <w:snapToGrid w:val="0"/>
        <w:spacing w:before="156" w:after="156"/>
        <w:rPr>
          <w:snapToGrid w:val="0"/>
          <w:kern w:val="0"/>
        </w:rPr>
      </w:pPr>
    </w:p>
    <w:p>
      <w:pPr>
        <w:widowControl/>
        <w:jc w:val="left"/>
        <w:rPr>
          <w:b/>
          <w:bCs/>
          <w:snapToGrid w:val="0"/>
          <w:kern w:val="0"/>
          <w:szCs w:val="32"/>
        </w:rPr>
      </w:pPr>
      <w:r>
        <w:rPr>
          <w:snapToGrid w:val="0"/>
          <w:kern w:val="0"/>
        </w:rPr>
        <w:br w:type="page"/>
      </w:r>
    </w:p>
    <w:p>
      <w:pPr>
        <w:pStyle w:val="4"/>
        <w:snapToGrid w:val="0"/>
        <w:spacing w:before="156" w:after="156"/>
        <w:rPr>
          <w:snapToGrid w:val="0"/>
          <w:kern w:val="0"/>
        </w:rPr>
      </w:pPr>
      <w:r>
        <w:rPr>
          <w:rFonts w:hint="eastAsia"/>
          <w:snapToGrid w:val="0"/>
          <w:kern w:val="0"/>
        </w:rPr>
        <w:t>附表二：劳动力计划表</w:t>
      </w:r>
    </w:p>
    <w:p>
      <w:pPr>
        <w:snapToGrid w:val="0"/>
        <w:spacing w:line="360" w:lineRule="auto"/>
        <w:ind w:firstLine="7440" w:firstLineChars="3100"/>
        <w:rPr>
          <w:rFonts w:ascii="宋体" w:hAnsi="宋体"/>
          <w:snapToGrid w:val="0"/>
          <w:kern w:val="0"/>
          <w:sz w:val="24"/>
        </w:rPr>
      </w:pPr>
      <w:r>
        <w:rPr>
          <w:rFonts w:hint="eastAsia" w:ascii="宋体" w:hAnsi="宋体"/>
          <w:snapToGrid w:val="0"/>
          <w:kern w:val="0"/>
          <w:sz w:val="24"/>
        </w:rPr>
        <w:t xml:space="preserve">    单位：人</w:t>
      </w:r>
    </w:p>
    <w:tbl>
      <w:tblPr>
        <w:tblStyle w:val="26"/>
        <w:tblW w:w="92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08"/>
        <w:gridCol w:w="1208"/>
        <w:gridCol w:w="1209"/>
        <w:gridCol w:w="1208"/>
        <w:gridCol w:w="1209"/>
        <w:gridCol w:w="120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rPr>
                <w:rFonts w:ascii="宋体" w:hAnsi="宋体"/>
                <w:snapToGrid w:val="0"/>
                <w:kern w:val="0"/>
                <w:szCs w:val="21"/>
              </w:rPr>
            </w:pPr>
            <w:r>
              <w:rPr>
                <w:rFonts w:hint="eastAsia" w:ascii="宋体" w:hAnsi="宋体"/>
                <w:snapToGrid w:val="0"/>
                <w:kern w:val="0"/>
                <w:szCs w:val="21"/>
              </w:rPr>
              <w:t>工种</w:t>
            </w:r>
          </w:p>
        </w:tc>
        <w:tc>
          <w:tcPr>
            <w:tcW w:w="8459" w:type="dxa"/>
            <w:gridSpan w:val="7"/>
            <w:vAlign w:val="center"/>
          </w:tcPr>
          <w:p>
            <w:pPr>
              <w:snapToGrid w:val="0"/>
              <w:spacing w:line="360" w:lineRule="auto"/>
              <w:ind w:firstLine="420" w:firstLineChars="200"/>
              <w:jc w:val="center"/>
              <w:rPr>
                <w:rFonts w:ascii="宋体" w:hAnsi="宋体"/>
                <w:snapToGrid w:val="0"/>
                <w:kern w:val="0"/>
                <w:szCs w:val="21"/>
              </w:rPr>
            </w:pPr>
            <w:r>
              <w:rPr>
                <w:rFonts w:hint="eastAsia" w:ascii="宋体" w:hAnsi="宋体"/>
                <w:snapToGrid w:val="0"/>
                <w:kern w:val="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c>
          <w:tcPr>
            <w:tcW w:w="1208" w:type="dxa"/>
            <w:vAlign w:val="center"/>
          </w:tcPr>
          <w:p>
            <w:pPr>
              <w:snapToGrid w:val="0"/>
              <w:spacing w:line="360" w:lineRule="auto"/>
              <w:ind w:firstLine="420" w:firstLineChars="200"/>
              <w:rPr>
                <w:rFonts w:ascii="宋体" w:hAnsi="宋体"/>
                <w:snapToGrid w:val="0"/>
                <w:kern w:val="0"/>
                <w:szCs w:val="21"/>
              </w:rPr>
            </w:pPr>
          </w:p>
        </w:tc>
        <w:tc>
          <w:tcPr>
            <w:tcW w:w="1209" w:type="dxa"/>
            <w:vAlign w:val="center"/>
          </w:tcPr>
          <w:p>
            <w:pPr>
              <w:snapToGrid w:val="0"/>
              <w:spacing w:line="360" w:lineRule="auto"/>
              <w:ind w:firstLine="420" w:firstLineChars="200"/>
              <w:rPr>
                <w:rFonts w:ascii="宋体" w:hAnsi="宋体"/>
                <w:snapToGrid w:val="0"/>
                <w:kern w:val="0"/>
                <w:szCs w:val="21"/>
              </w:rPr>
            </w:pPr>
          </w:p>
        </w:tc>
      </w:tr>
    </w:tbl>
    <w:p>
      <w:pPr>
        <w:snapToGrid w:val="0"/>
        <w:spacing w:line="360" w:lineRule="auto"/>
        <w:ind w:firstLine="420" w:firstLineChars="200"/>
        <w:rPr>
          <w:rFonts w:ascii="宋体" w:hAnsi="宋体"/>
          <w:snapToGrid w:val="0"/>
          <w:kern w:val="0"/>
          <w:szCs w:val="21"/>
        </w:rPr>
      </w:pPr>
    </w:p>
    <w:p>
      <w:pPr>
        <w:widowControl/>
        <w:jc w:val="left"/>
        <w:rPr>
          <w:rFonts w:ascii="宋体" w:hAnsi="宋体"/>
          <w:snapToGrid w:val="0"/>
          <w:kern w:val="0"/>
          <w:szCs w:val="21"/>
        </w:rPr>
      </w:pPr>
      <w:r>
        <w:rPr>
          <w:rFonts w:ascii="宋体" w:hAnsi="宋体"/>
          <w:snapToGrid w:val="0"/>
          <w:kern w:val="0"/>
          <w:szCs w:val="21"/>
        </w:rPr>
        <w:br w:type="page"/>
      </w:r>
    </w:p>
    <w:p>
      <w:pPr>
        <w:pStyle w:val="4"/>
        <w:snapToGrid w:val="0"/>
        <w:spacing w:before="156" w:after="156"/>
        <w:rPr>
          <w:snapToGrid w:val="0"/>
          <w:kern w:val="0"/>
        </w:rPr>
      </w:pPr>
      <w:bookmarkStart w:id="255" w:name="_Toc199241848"/>
      <w:bookmarkStart w:id="256" w:name="_Toc297072742"/>
      <w:bookmarkStart w:id="257" w:name="_Toc228765200"/>
      <w:bookmarkStart w:id="258" w:name="_Toc307927617"/>
      <w:bookmarkStart w:id="259" w:name="_Toc369252278"/>
      <w:bookmarkStart w:id="260" w:name="_Toc311550889"/>
      <w:bookmarkStart w:id="261" w:name="_Toc22513"/>
      <w:bookmarkStart w:id="262" w:name="_Toc369260134"/>
      <w:r>
        <w:rPr>
          <w:rFonts w:hint="eastAsia"/>
          <w:snapToGrid w:val="0"/>
          <w:kern w:val="0"/>
        </w:rPr>
        <w:t>附表三：拟投入的主要材料、半成品、设备计划表格式</w:t>
      </w:r>
      <w:bookmarkEnd w:id="255"/>
      <w:bookmarkEnd w:id="256"/>
      <w:bookmarkEnd w:id="257"/>
      <w:bookmarkEnd w:id="258"/>
      <w:bookmarkEnd w:id="259"/>
      <w:bookmarkEnd w:id="260"/>
      <w:bookmarkEnd w:id="261"/>
      <w:bookmarkEnd w:id="262"/>
    </w:p>
    <w:p>
      <w:pPr>
        <w:pStyle w:val="38"/>
        <w:spacing w:before="156" w:beforeLines="50" w:after="156" w:afterLines="50" w:afterAutospacing="0" w:line="240" w:lineRule="auto"/>
        <w:rPr>
          <w:sz w:val="21"/>
          <w:szCs w:val="21"/>
        </w:rPr>
      </w:pPr>
    </w:p>
    <w:tbl>
      <w:tblPr>
        <w:tblStyle w:val="26"/>
        <w:tblW w:w="978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784"/>
        <w:gridCol w:w="3132"/>
        <w:gridCol w:w="1370"/>
        <w:gridCol w:w="1566"/>
        <w:gridCol w:w="881"/>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Header/>
          <w:tblCellSpacing w:w="0" w:type="dxa"/>
        </w:trPr>
        <w:tc>
          <w:tcPr>
            <w:tcW w:w="784" w:type="dxa"/>
            <w:vAlign w:val="center"/>
          </w:tcPr>
          <w:p>
            <w:pPr>
              <w:pStyle w:val="47"/>
              <w:spacing w:before="156" w:beforeLines="50" w:after="156" w:afterLines="50" w:line="240" w:lineRule="auto"/>
              <w:jc w:val="center"/>
              <w:rPr>
                <w:b/>
                <w:bCs/>
                <w:sz w:val="18"/>
                <w:szCs w:val="18"/>
              </w:rPr>
            </w:pPr>
            <w:r>
              <w:rPr>
                <w:rFonts w:hint="eastAsia"/>
                <w:b/>
                <w:bCs/>
                <w:sz w:val="18"/>
                <w:szCs w:val="18"/>
              </w:rPr>
              <w:t>序号</w:t>
            </w:r>
          </w:p>
        </w:tc>
        <w:tc>
          <w:tcPr>
            <w:tcW w:w="3132" w:type="dxa"/>
            <w:vAlign w:val="center"/>
          </w:tcPr>
          <w:p>
            <w:pPr>
              <w:pStyle w:val="47"/>
              <w:spacing w:before="156" w:beforeLines="50" w:after="156" w:afterLines="50" w:line="240" w:lineRule="auto"/>
              <w:jc w:val="center"/>
              <w:rPr>
                <w:b/>
                <w:bCs/>
                <w:sz w:val="18"/>
                <w:szCs w:val="18"/>
              </w:rPr>
            </w:pPr>
            <w:r>
              <w:rPr>
                <w:rFonts w:hint="eastAsia"/>
                <w:b/>
                <w:bCs/>
                <w:sz w:val="18"/>
                <w:szCs w:val="18"/>
              </w:rPr>
              <w:t>材料、半成品、设备名称</w:t>
            </w:r>
          </w:p>
        </w:tc>
        <w:tc>
          <w:tcPr>
            <w:tcW w:w="1370" w:type="dxa"/>
            <w:vAlign w:val="center"/>
          </w:tcPr>
          <w:p>
            <w:pPr>
              <w:pStyle w:val="47"/>
              <w:spacing w:before="156" w:beforeLines="50" w:after="156" w:afterLines="50" w:line="240" w:lineRule="auto"/>
              <w:jc w:val="center"/>
              <w:rPr>
                <w:b/>
                <w:bCs/>
                <w:sz w:val="18"/>
                <w:szCs w:val="18"/>
              </w:rPr>
            </w:pPr>
            <w:r>
              <w:rPr>
                <w:rFonts w:hint="eastAsia"/>
                <w:b/>
                <w:bCs/>
                <w:sz w:val="18"/>
                <w:szCs w:val="18"/>
              </w:rPr>
              <w:t>型号规格</w:t>
            </w:r>
          </w:p>
        </w:tc>
        <w:tc>
          <w:tcPr>
            <w:tcW w:w="1566" w:type="dxa"/>
            <w:vAlign w:val="center"/>
          </w:tcPr>
          <w:p>
            <w:pPr>
              <w:pStyle w:val="47"/>
              <w:spacing w:before="156" w:beforeLines="50" w:after="156" w:afterLines="50" w:line="240" w:lineRule="auto"/>
              <w:jc w:val="center"/>
              <w:rPr>
                <w:b/>
                <w:bCs/>
                <w:sz w:val="18"/>
                <w:szCs w:val="18"/>
              </w:rPr>
            </w:pPr>
            <w:r>
              <w:rPr>
                <w:rFonts w:hint="eastAsia"/>
                <w:b/>
                <w:bCs/>
                <w:sz w:val="18"/>
                <w:szCs w:val="18"/>
              </w:rPr>
              <w:t>数量</w:t>
            </w:r>
          </w:p>
        </w:tc>
        <w:tc>
          <w:tcPr>
            <w:tcW w:w="881" w:type="dxa"/>
            <w:vAlign w:val="center"/>
          </w:tcPr>
          <w:p>
            <w:pPr>
              <w:pStyle w:val="47"/>
              <w:spacing w:before="156" w:beforeLines="50" w:after="156" w:afterLines="50" w:line="240" w:lineRule="auto"/>
              <w:jc w:val="center"/>
              <w:rPr>
                <w:b/>
                <w:bCs/>
                <w:sz w:val="18"/>
                <w:szCs w:val="18"/>
              </w:rPr>
            </w:pPr>
            <w:r>
              <w:rPr>
                <w:rFonts w:hint="eastAsia"/>
                <w:b/>
                <w:bCs/>
                <w:sz w:val="18"/>
                <w:szCs w:val="18"/>
              </w:rPr>
              <w:t>单位</w:t>
            </w:r>
          </w:p>
        </w:tc>
        <w:tc>
          <w:tcPr>
            <w:tcW w:w="2055" w:type="dxa"/>
            <w:vAlign w:val="center"/>
          </w:tcPr>
          <w:p>
            <w:pPr>
              <w:pStyle w:val="47"/>
              <w:spacing w:before="156" w:beforeLines="50" w:after="156" w:afterLines="50" w:line="240" w:lineRule="auto"/>
              <w:jc w:val="center"/>
              <w:rPr>
                <w:b/>
                <w:bCs/>
                <w:sz w:val="18"/>
                <w:szCs w:val="18"/>
              </w:rPr>
            </w:pPr>
            <w:r>
              <w:rPr>
                <w:rFonts w:hint="eastAsia"/>
                <w:b/>
                <w:bCs/>
                <w:sz w:val="18"/>
                <w:szCs w:val="18"/>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trPr>
        <w:tc>
          <w:tcPr>
            <w:tcW w:w="784" w:type="dxa"/>
            <w:vAlign w:val="center"/>
          </w:tcPr>
          <w:p>
            <w:pPr>
              <w:pStyle w:val="46"/>
              <w:spacing w:before="156" w:beforeLines="50" w:after="156" w:afterLines="50" w:line="240" w:lineRule="auto"/>
              <w:jc w:val="center"/>
              <w:rPr>
                <w:b/>
                <w:bCs/>
                <w:sz w:val="18"/>
                <w:szCs w:val="18"/>
              </w:rPr>
            </w:pPr>
          </w:p>
        </w:tc>
        <w:tc>
          <w:tcPr>
            <w:tcW w:w="3132" w:type="dxa"/>
            <w:vAlign w:val="center"/>
          </w:tcPr>
          <w:p>
            <w:pPr>
              <w:pStyle w:val="46"/>
              <w:spacing w:before="156" w:beforeLines="50" w:after="156" w:afterLines="50" w:line="240" w:lineRule="auto"/>
              <w:jc w:val="center"/>
              <w:rPr>
                <w:b/>
                <w:bCs/>
                <w:sz w:val="18"/>
                <w:szCs w:val="18"/>
              </w:rPr>
            </w:pPr>
          </w:p>
        </w:tc>
        <w:tc>
          <w:tcPr>
            <w:tcW w:w="1370" w:type="dxa"/>
            <w:vAlign w:val="center"/>
          </w:tcPr>
          <w:p>
            <w:pPr>
              <w:pStyle w:val="46"/>
              <w:spacing w:before="156" w:beforeLines="50" w:after="156" w:afterLines="50" w:line="240" w:lineRule="auto"/>
              <w:jc w:val="center"/>
              <w:rPr>
                <w:b/>
                <w:bCs/>
                <w:sz w:val="18"/>
                <w:szCs w:val="18"/>
              </w:rPr>
            </w:pPr>
          </w:p>
        </w:tc>
        <w:tc>
          <w:tcPr>
            <w:tcW w:w="1566" w:type="dxa"/>
            <w:vAlign w:val="center"/>
          </w:tcPr>
          <w:p>
            <w:pPr>
              <w:pStyle w:val="46"/>
              <w:spacing w:before="156" w:beforeLines="50" w:after="156" w:afterLines="50" w:line="240" w:lineRule="auto"/>
              <w:jc w:val="center"/>
              <w:rPr>
                <w:b/>
                <w:bCs/>
                <w:sz w:val="18"/>
                <w:szCs w:val="18"/>
              </w:rPr>
            </w:pPr>
          </w:p>
        </w:tc>
        <w:tc>
          <w:tcPr>
            <w:tcW w:w="881" w:type="dxa"/>
            <w:vAlign w:val="center"/>
          </w:tcPr>
          <w:p>
            <w:pPr>
              <w:pStyle w:val="46"/>
              <w:spacing w:before="156" w:beforeLines="50" w:after="156" w:afterLines="50" w:line="240" w:lineRule="auto"/>
              <w:jc w:val="center"/>
              <w:rPr>
                <w:b/>
                <w:bCs/>
                <w:sz w:val="18"/>
                <w:szCs w:val="18"/>
              </w:rPr>
            </w:pPr>
          </w:p>
        </w:tc>
        <w:tc>
          <w:tcPr>
            <w:tcW w:w="2055" w:type="dxa"/>
            <w:vAlign w:val="center"/>
          </w:tcPr>
          <w:p>
            <w:pPr>
              <w:pStyle w:val="46"/>
              <w:spacing w:before="156" w:beforeLines="50" w:after="156" w:afterLines="50" w:line="240" w:lineRule="auto"/>
              <w:jc w:val="center"/>
              <w:rPr>
                <w:b/>
                <w:bCs/>
                <w:sz w:val="18"/>
                <w:szCs w:val="18"/>
              </w:rPr>
            </w:pPr>
          </w:p>
        </w:tc>
      </w:tr>
    </w:tbl>
    <w:p>
      <w:pPr>
        <w:snapToGrid w:val="0"/>
        <w:spacing w:line="360" w:lineRule="auto"/>
        <w:ind w:firstLine="420" w:firstLineChars="200"/>
        <w:rPr>
          <w:rFonts w:ascii="宋体" w:hAnsi="宋体"/>
          <w:snapToGrid w:val="0"/>
          <w:kern w:val="0"/>
          <w:szCs w:val="21"/>
        </w:rPr>
      </w:pPr>
    </w:p>
    <w:p>
      <w:pPr>
        <w:widowControl/>
        <w:jc w:val="left"/>
        <w:rPr>
          <w:rFonts w:ascii="宋体" w:hAnsi="宋体"/>
          <w:snapToGrid w:val="0"/>
          <w:kern w:val="0"/>
          <w:szCs w:val="21"/>
        </w:rPr>
      </w:pPr>
    </w:p>
    <w:p>
      <w:pPr>
        <w:snapToGrid w:val="0"/>
        <w:spacing w:line="360" w:lineRule="auto"/>
        <w:ind w:firstLine="420" w:firstLineChars="200"/>
        <w:rPr>
          <w:rFonts w:ascii="宋体" w:hAnsi="宋体"/>
          <w:snapToGrid w:val="0"/>
          <w:kern w:val="0"/>
          <w:szCs w:val="21"/>
        </w:rPr>
      </w:pPr>
      <w:r>
        <w:rPr>
          <w:rFonts w:ascii="宋体" w:hAnsi="宋体"/>
          <w:snapToGrid w:val="0"/>
          <w:kern w:val="0"/>
          <w:szCs w:val="21"/>
        </w:rPr>
        <w:br w:type="page"/>
      </w:r>
    </w:p>
    <w:p>
      <w:pPr>
        <w:pStyle w:val="4"/>
        <w:snapToGrid w:val="0"/>
        <w:spacing w:before="156" w:after="156"/>
        <w:rPr>
          <w:snapToGrid w:val="0"/>
          <w:kern w:val="0"/>
        </w:rPr>
      </w:pPr>
      <w:r>
        <w:rPr>
          <w:rFonts w:hint="eastAsia"/>
          <w:snapToGrid w:val="0"/>
          <w:kern w:val="0"/>
        </w:rPr>
        <w:t>附表四：计划开、竣工日期和施工进度网络图</w:t>
      </w:r>
    </w:p>
    <w:p>
      <w:pPr>
        <w:snapToGrid w:val="0"/>
        <w:spacing w:line="360" w:lineRule="auto"/>
        <w:ind w:firstLine="420" w:firstLineChars="200"/>
        <w:rPr>
          <w:rFonts w:ascii="宋体" w:hAnsi="宋体"/>
          <w:snapToGrid w:val="0"/>
          <w:kern w:val="0"/>
          <w:szCs w:val="21"/>
        </w:rPr>
      </w:pP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1．投标人应递交施工进度网络图或施工进度表，说明按招标文件要求的计划工期进行施工的各个关键日期。</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2．施工进度表可采用网络图（或横道图）表示。</w:t>
      </w:r>
    </w:p>
    <w:p>
      <w:pPr>
        <w:widowControl/>
        <w:jc w:val="left"/>
        <w:rPr>
          <w:rFonts w:ascii="宋体" w:hAnsi="宋体"/>
          <w:snapToGrid w:val="0"/>
          <w:kern w:val="0"/>
          <w:szCs w:val="21"/>
        </w:rPr>
      </w:pPr>
      <w:r>
        <w:rPr>
          <w:rFonts w:ascii="宋体" w:hAnsi="宋体"/>
          <w:b/>
          <w:bCs/>
          <w:snapToGrid w:val="0"/>
          <w:kern w:val="0"/>
          <w:szCs w:val="21"/>
        </w:rPr>
        <w:br w:type="page"/>
      </w:r>
    </w:p>
    <w:p>
      <w:pPr>
        <w:pStyle w:val="4"/>
        <w:snapToGrid w:val="0"/>
        <w:spacing w:before="156" w:after="156"/>
        <w:rPr>
          <w:snapToGrid w:val="0"/>
          <w:kern w:val="0"/>
        </w:rPr>
      </w:pPr>
      <w:r>
        <w:rPr>
          <w:rFonts w:hint="eastAsia"/>
          <w:snapToGrid w:val="0"/>
          <w:kern w:val="0"/>
        </w:rPr>
        <w:t>附表五：施工总平面图</w:t>
      </w:r>
    </w:p>
    <w:p>
      <w:pPr>
        <w:pStyle w:val="13"/>
        <w:sectPr>
          <w:headerReference r:id="rId8" w:type="first"/>
          <w:footerReference r:id="rId10" w:type="first"/>
          <w:footerReference r:id="rId9" w:type="even"/>
          <w:type w:val="continuous"/>
          <w:pgSz w:w="11906" w:h="16838"/>
          <w:pgMar w:top="1435" w:right="1435" w:bottom="1435" w:left="1435" w:header="851" w:footer="992" w:gutter="0"/>
          <w:cols w:space="720" w:num="1"/>
          <w:docGrid w:type="lines" w:linePitch="312" w:charSpace="0"/>
        </w:sectPr>
      </w:pPr>
    </w:p>
    <w:p>
      <w:pPr>
        <w:pStyle w:val="2"/>
        <w:snapToGrid w:val="0"/>
        <w:spacing w:after="156" w:afterLines="50" w:line="360" w:lineRule="auto"/>
        <w:rPr>
          <w:rFonts w:ascii="宋体" w:eastAsia="宋体"/>
          <w:b/>
          <w:bCs/>
          <w:snapToGrid w:val="0"/>
        </w:rPr>
      </w:pPr>
      <w:bookmarkStart w:id="263" w:name="_Toc22069"/>
      <w:r>
        <w:rPr>
          <w:rFonts w:hint="eastAsia" w:ascii="宋体" w:eastAsia="宋体"/>
          <w:b/>
          <w:bCs/>
          <w:snapToGrid w:val="0"/>
        </w:rPr>
        <w:t>二、公司资质</w:t>
      </w:r>
      <w:bookmarkEnd w:id="263"/>
    </w:p>
    <w:p>
      <w:pPr>
        <w:jc w:val="center"/>
        <w:sectPr>
          <w:pgSz w:w="11906" w:h="16838"/>
          <w:pgMar w:top="1435" w:right="1435" w:bottom="1435" w:left="1435" w:header="851" w:footer="992" w:gutter="0"/>
          <w:cols w:space="720" w:num="1"/>
          <w:docGrid w:type="lines" w:linePitch="312" w:charSpace="0"/>
        </w:sectPr>
      </w:pPr>
    </w:p>
    <w:p>
      <w:pPr>
        <w:pStyle w:val="2"/>
        <w:snapToGrid w:val="0"/>
        <w:spacing w:after="156" w:afterLines="50" w:line="360" w:lineRule="auto"/>
        <w:rPr>
          <w:rFonts w:ascii="宋体" w:eastAsia="宋体"/>
          <w:b/>
          <w:bCs/>
          <w:snapToGrid w:val="0"/>
        </w:rPr>
      </w:pPr>
      <w:bookmarkStart w:id="264" w:name="_Toc30300"/>
      <w:r>
        <w:rPr>
          <w:rFonts w:hint="eastAsia" w:ascii="宋体" w:eastAsia="宋体"/>
          <w:b/>
          <w:bCs/>
          <w:snapToGrid w:val="0"/>
        </w:rPr>
        <w:t>三、近三年业绩</w:t>
      </w:r>
      <w:bookmarkEnd w:id="264"/>
    </w:p>
    <w:p>
      <w:pPr>
        <w:pStyle w:val="13"/>
        <w:tabs>
          <w:tab w:val="left" w:pos="1110"/>
        </w:tabs>
        <w:sectPr>
          <w:pgSz w:w="11906" w:h="16838"/>
          <w:pgMar w:top="1435" w:right="1435" w:bottom="1435" w:left="1435" w:header="851" w:footer="992" w:gutter="0"/>
          <w:cols w:space="720" w:num="1"/>
          <w:docGrid w:type="lines" w:linePitch="312" w:charSpace="0"/>
        </w:sectPr>
      </w:pPr>
    </w:p>
    <w:p>
      <w:pPr>
        <w:pStyle w:val="2"/>
        <w:snapToGrid w:val="0"/>
        <w:spacing w:after="156" w:afterLines="50" w:line="360" w:lineRule="auto"/>
        <w:sectPr>
          <w:pgSz w:w="11906" w:h="16838"/>
          <w:pgMar w:top="1435" w:right="1435" w:bottom="1435" w:left="1435" w:header="851" w:footer="992" w:gutter="0"/>
          <w:cols w:space="720" w:num="1"/>
          <w:docGrid w:type="lines" w:linePitch="312" w:charSpace="0"/>
        </w:sectPr>
      </w:pPr>
      <w:bookmarkStart w:id="265" w:name="_Toc20530"/>
      <w:r>
        <w:rPr>
          <w:rFonts w:hint="eastAsia" w:ascii="宋体" w:eastAsia="宋体"/>
          <w:b/>
          <w:bCs/>
          <w:snapToGrid w:val="0"/>
        </w:rPr>
        <w:t>四、资信证明</w:t>
      </w:r>
      <w:bookmarkEnd w:id="265"/>
    </w:p>
    <w:p>
      <w:pPr>
        <w:pStyle w:val="13"/>
      </w:pPr>
    </w:p>
    <w:p>
      <w:pPr>
        <w:pStyle w:val="2"/>
        <w:snapToGrid w:val="0"/>
        <w:spacing w:after="156" w:afterLines="50" w:line="360" w:lineRule="auto"/>
        <w:rPr>
          <w:rFonts w:ascii="宋体" w:eastAsia="宋体"/>
          <w:b/>
          <w:bCs/>
          <w:snapToGrid w:val="0"/>
        </w:rPr>
      </w:pPr>
      <w:bookmarkStart w:id="266" w:name="_Toc16699"/>
      <w:r>
        <w:rPr>
          <w:rFonts w:hint="eastAsia" w:ascii="宋体" w:eastAsia="宋体"/>
          <w:b/>
          <w:bCs/>
          <w:snapToGrid w:val="0"/>
        </w:rPr>
        <w:t>五、近三年财务审计报告</w:t>
      </w:r>
      <w:bookmarkEnd w:id="266"/>
    </w:p>
    <w:p/>
    <w:sectPr>
      <w:pgSz w:w="11906" w:h="16838"/>
      <w:pgMar w:top="1435" w:right="1435" w:bottom="1435" w:left="143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53"/>
      </w:rPr>
    </w:pPr>
    <w:r>
      <w:fldChar w:fldCharType="begin"/>
    </w:r>
    <w:r>
      <w:rPr>
        <w:rStyle w:val="53"/>
      </w:rPr>
      <w:instrText xml:space="preserve">PAGE  </w:instrText>
    </w:r>
    <w:r>
      <w:fldChar w:fldCharType="separate"/>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BBA3"/>
    <w:multiLevelType w:val="singleLevel"/>
    <w:tmpl w:val="9D84BBA3"/>
    <w:lvl w:ilvl="0" w:tentative="0">
      <w:start w:val="4"/>
      <w:numFmt w:val="chineseCounting"/>
      <w:suff w:val="nothing"/>
      <w:lvlText w:val="%1、"/>
      <w:lvlJc w:val="left"/>
      <w:rPr>
        <w:rFonts w:hint="eastAsia"/>
      </w:rPr>
    </w:lvl>
  </w:abstractNum>
  <w:abstractNum w:abstractNumId="1">
    <w:nsid w:val="A834AB2C"/>
    <w:multiLevelType w:val="singleLevel"/>
    <w:tmpl w:val="A834AB2C"/>
    <w:lvl w:ilvl="0" w:tentative="0">
      <w:start w:val="1"/>
      <w:numFmt w:val="decimal"/>
      <w:suff w:val="nothing"/>
      <w:lvlText w:val="%1、"/>
      <w:lvlJc w:val="left"/>
      <w:pPr>
        <w:ind w:left="840" w:leftChars="0" w:firstLine="0" w:firstLineChars="0"/>
      </w:pPr>
    </w:lvl>
  </w:abstractNum>
  <w:abstractNum w:abstractNumId="2">
    <w:nsid w:val="345FEC37"/>
    <w:multiLevelType w:val="singleLevel"/>
    <w:tmpl w:val="345FEC37"/>
    <w:lvl w:ilvl="0" w:tentative="0">
      <w:start w:val="1"/>
      <w:numFmt w:val="decimal"/>
      <w:suff w:val="nothing"/>
      <w:lvlText w:val="%1）"/>
      <w:lvlJc w:val="left"/>
      <w:pPr>
        <w:ind w:left="1049" w:firstLine="0"/>
      </w:pPr>
    </w:lvl>
  </w:abstractNum>
  <w:abstractNum w:abstractNumId="3">
    <w:nsid w:val="4B844177"/>
    <w:multiLevelType w:val="multilevel"/>
    <w:tmpl w:val="4B844177"/>
    <w:lvl w:ilvl="0" w:tentative="0">
      <w:start w:val="1"/>
      <w:numFmt w:val="chineseCountingThousand"/>
      <w:lvlText w:val="第%1章"/>
      <w:lvlJc w:val="left"/>
      <w:pPr>
        <w:ind w:left="425" w:hanging="425"/>
      </w:pPr>
      <w:rPr>
        <w:rFonts w:hint="eastAsia" w:ascii="宋体" w:hAnsi="宋体" w:eastAsia="宋体"/>
        <w:b/>
        <w:sz w:val="36"/>
        <w:szCs w:val="36"/>
      </w:rPr>
    </w:lvl>
    <w:lvl w:ilvl="1" w:tentative="0">
      <w:start w:val="1"/>
      <w:numFmt w:val="chineseCountingThousand"/>
      <w:lvlText w:val="%2、"/>
      <w:lvlJc w:val="left"/>
      <w:pPr>
        <w:ind w:left="992" w:hanging="567"/>
      </w:pPr>
      <w:rPr>
        <w:rFonts w:hint="eastAsia" w:ascii="宋体" w:hAnsi="宋体" w:eastAsia="宋体"/>
      </w:rPr>
    </w:lvl>
    <w:lvl w:ilvl="2" w:tentative="0">
      <w:start w:val="1"/>
      <w:numFmt w:val="decimal"/>
      <w:isLgl/>
      <w:lvlText w:val="%2.%3"/>
      <w:lvlJc w:val="left"/>
      <w:pPr>
        <w:ind w:left="709" w:hanging="567"/>
      </w:pPr>
      <w:rPr>
        <w:rFonts w:hint="eastAsia"/>
        <w:b w:val="0"/>
      </w:rPr>
    </w:lvl>
    <w:lvl w:ilvl="3" w:tentative="0">
      <w:start w:val="1"/>
      <w:numFmt w:val="decimal"/>
      <w:isLgl/>
      <w:lvlText w:val="%2.%3.%4"/>
      <w:lvlJc w:val="left"/>
      <w:pPr>
        <w:ind w:left="2127" w:hanging="708"/>
      </w:pPr>
      <w:rPr>
        <w:rFonts w:hint="eastAsia" w:ascii="宋体" w:hAnsi="宋体" w:eastAsia="宋体"/>
        <w:b/>
        <w:sz w:val="24"/>
      </w:rPr>
    </w:lvl>
    <w:lvl w:ilvl="4" w:tentative="0">
      <w:start w:val="1"/>
      <w:numFmt w:val="decimal"/>
      <w:lvlText w:val="%5)"/>
      <w:lvlJc w:val="left"/>
      <w:pPr>
        <w:ind w:left="2551" w:hanging="850"/>
      </w:pPr>
      <w:rPr>
        <w:rFonts w:hint="eastAsia"/>
      </w:rPr>
    </w:lvl>
    <w:lvl w:ilvl="5" w:tentative="0">
      <w:start w:val="1"/>
      <w:numFmt w:val="lowerLetter"/>
      <w:lvlText w:val="%6)"/>
      <w:lvlJc w:val="left"/>
      <w:pPr>
        <w:ind w:left="3260" w:hanging="1134"/>
      </w:pPr>
      <w:rPr>
        <w:rFonts w:hint="eastAsia"/>
      </w:rPr>
    </w:lvl>
    <w:lvl w:ilvl="6" w:tentative="0">
      <w:start w:val="1"/>
      <w:numFmt w:val="decimal"/>
      <w:isLgl/>
      <w:lvlText w:val="%2.%3.%4.%5.%6.%7"/>
      <w:lvlJc w:val="left"/>
      <w:pPr>
        <w:ind w:left="3827" w:hanging="1276"/>
      </w:pPr>
      <w:rPr>
        <w:rFonts w:hint="eastAsia"/>
      </w:rPr>
    </w:lvl>
    <w:lvl w:ilvl="7" w:tentative="0">
      <w:start w:val="1"/>
      <w:numFmt w:val="decimal"/>
      <w:isLgl/>
      <w:lvlText w:val="%2.%3.%4.%5.%6.%7.%8"/>
      <w:lvlJc w:val="left"/>
      <w:pPr>
        <w:ind w:left="4394" w:hanging="1418"/>
      </w:pPr>
      <w:rPr>
        <w:rFonts w:hint="eastAsia"/>
      </w:rPr>
    </w:lvl>
    <w:lvl w:ilvl="8" w:tentative="0">
      <w:start w:val="1"/>
      <w:numFmt w:val="decimal"/>
      <w:isLgl/>
      <w:lvlText w:val="%2.%3.%4.%5.%6.%7.%8.%9"/>
      <w:lvlJc w:val="left"/>
      <w:pPr>
        <w:ind w:left="5102" w:hanging="1700"/>
      </w:pPr>
      <w:rPr>
        <w:rFonts w:hint="eastAsia"/>
      </w:rPr>
    </w:lvl>
  </w:abstractNum>
  <w:abstractNum w:abstractNumId="4">
    <w:nsid w:val="648D521F"/>
    <w:multiLevelType w:val="multilevel"/>
    <w:tmpl w:val="648D521F"/>
    <w:lvl w:ilvl="0" w:tentative="0">
      <w:start w:val="1"/>
      <w:numFmt w:val="chineseCountingThousand"/>
      <w:lvlText w:val="第%1章"/>
      <w:lvlJc w:val="left"/>
      <w:pPr>
        <w:ind w:left="425" w:hanging="425"/>
      </w:pPr>
      <w:rPr>
        <w:rFonts w:hint="eastAsia"/>
        <w:b/>
      </w:rPr>
    </w:lvl>
    <w:lvl w:ilvl="1" w:tentative="0">
      <w:start w:val="1"/>
      <w:numFmt w:val="chineseCountingThousand"/>
      <w:lvlText w:val="%2、"/>
      <w:lvlJc w:val="left"/>
      <w:pPr>
        <w:ind w:left="992" w:hanging="567"/>
      </w:pPr>
      <w:rPr>
        <w:rFonts w:hint="eastAsia"/>
      </w:rPr>
    </w:lvl>
    <w:lvl w:ilvl="2" w:tentative="0">
      <w:start w:val="1"/>
      <w:numFmt w:val="decimal"/>
      <w:isLgl/>
      <w:lvlText w:val="%2.%3"/>
      <w:lvlJc w:val="left"/>
      <w:pPr>
        <w:ind w:left="709" w:hanging="567"/>
      </w:pPr>
      <w:rPr>
        <w:rFonts w:hint="eastAsia"/>
      </w:rPr>
    </w:lvl>
    <w:lvl w:ilvl="3" w:tentative="0">
      <w:start w:val="1"/>
      <w:numFmt w:val="decimal"/>
      <w:isLgl/>
      <w:lvlText w:val="%2.%3.%4"/>
      <w:lvlJc w:val="left"/>
      <w:pPr>
        <w:ind w:left="2127" w:hanging="708"/>
      </w:pPr>
      <w:rPr>
        <w:rFonts w:hint="eastAsia" w:ascii="宋体" w:hAnsi="宋体" w:eastAsia="宋体"/>
        <w:b w:val="0"/>
        <w:sz w:val="24"/>
      </w:rPr>
    </w:lvl>
    <w:lvl w:ilvl="4" w:tentative="0">
      <w:start w:val="1"/>
      <w:numFmt w:val="decimal"/>
      <w:lvlText w:val="%5)"/>
      <w:lvlJc w:val="left"/>
      <w:pPr>
        <w:ind w:left="2551" w:hanging="850"/>
      </w:pPr>
      <w:rPr>
        <w:rFonts w:hint="eastAsia"/>
      </w:rPr>
    </w:lvl>
    <w:lvl w:ilvl="5" w:tentative="0">
      <w:start w:val="1"/>
      <w:numFmt w:val="lowerLetter"/>
      <w:lvlText w:val="%6)"/>
      <w:lvlJc w:val="left"/>
      <w:pPr>
        <w:ind w:left="3260" w:hanging="1134"/>
      </w:pPr>
      <w:rPr>
        <w:rFonts w:hint="eastAsia"/>
      </w:rPr>
    </w:lvl>
    <w:lvl w:ilvl="6" w:tentative="0">
      <w:start w:val="1"/>
      <w:numFmt w:val="decimal"/>
      <w:isLgl/>
      <w:lvlText w:val="%2.%3.%4.%5.%6.%7"/>
      <w:lvlJc w:val="left"/>
      <w:pPr>
        <w:ind w:left="3827" w:hanging="1276"/>
      </w:pPr>
      <w:rPr>
        <w:rFonts w:hint="eastAsia"/>
      </w:rPr>
    </w:lvl>
    <w:lvl w:ilvl="7" w:tentative="0">
      <w:start w:val="1"/>
      <w:numFmt w:val="decimal"/>
      <w:isLgl/>
      <w:lvlText w:val="%2.%3.%4.%5.%6.%7.%8"/>
      <w:lvlJc w:val="left"/>
      <w:pPr>
        <w:ind w:left="4394" w:hanging="1418"/>
      </w:pPr>
      <w:rPr>
        <w:rFonts w:hint="eastAsia"/>
      </w:rPr>
    </w:lvl>
    <w:lvl w:ilvl="8" w:tentative="0">
      <w:start w:val="1"/>
      <w:numFmt w:val="decimal"/>
      <w:isLgl/>
      <w:lvlText w:val="%2.%3.%4.%5.%6.%7.%8.%9"/>
      <w:lvlJc w:val="left"/>
      <w:pPr>
        <w:ind w:left="5102" w:hanging="1700"/>
      </w:pPr>
      <w:rPr>
        <w:rFonts w:hint="eastAsia"/>
      </w:rPr>
    </w:lvl>
  </w:abstractNum>
  <w:abstractNum w:abstractNumId="5">
    <w:nsid w:val="6D83438D"/>
    <w:multiLevelType w:val="singleLevel"/>
    <w:tmpl w:val="6D83438D"/>
    <w:lvl w:ilvl="0" w:tentative="0">
      <w:start w:val="1"/>
      <w:numFmt w:val="chineseCounting"/>
      <w:suff w:val="nothing"/>
      <w:lvlText w:val="%1、"/>
      <w:lvlJc w:val="left"/>
      <w:rPr>
        <w:rFonts w:hint="eastAsia"/>
      </w:rPr>
    </w:lvl>
  </w:abstractNum>
  <w:abstractNum w:abstractNumId="6">
    <w:nsid w:val="7C4F27B3"/>
    <w:multiLevelType w:val="multilevel"/>
    <w:tmpl w:val="7C4F27B3"/>
    <w:lvl w:ilvl="0" w:tentative="0">
      <w:start w:val="1"/>
      <w:numFmt w:val="chineseCountingThousand"/>
      <w:pStyle w:val="5"/>
      <w:lvlText w:val="第%1条："/>
      <w:lvlJc w:val="left"/>
      <w:pPr>
        <w:ind w:left="567" w:hanging="567"/>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NWQxMzJiNzAxMWRlMDA3YTQzNDZkODczZjA2NjgifQ=="/>
  </w:docVars>
  <w:rsids>
    <w:rsidRoot w:val="00F9603A"/>
    <w:rsid w:val="00011680"/>
    <w:rsid w:val="000120EF"/>
    <w:rsid w:val="000D3998"/>
    <w:rsid w:val="000E2384"/>
    <w:rsid w:val="0014794A"/>
    <w:rsid w:val="0016197C"/>
    <w:rsid w:val="001D493D"/>
    <w:rsid w:val="0021576E"/>
    <w:rsid w:val="00230D2B"/>
    <w:rsid w:val="002573D5"/>
    <w:rsid w:val="0035173F"/>
    <w:rsid w:val="003729C9"/>
    <w:rsid w:val="00474873"/>
    <w:rsid w:val="00487F42"/>
    <w:rsid w:val="004F2D4A"/>
    <w:rsid w:val="004F369A"/>
    <w:rsid w:val="0056045F"/>
    <w:rsid w:val="00565189"/>
    <w:rsid w:val="00590867"/>
    <w:rsid w:val="0059567B"/>
    <w:rsid w:val="00621B76"/>
    <w:rsid w:val="00686516"/>
    <w:rsid w:val="00690936"/>
    <w:rsid w:val="00691D02"/>
    <w:rsid w:val="007226A0"/>
    <w:rsid w:val="00737983"/>
    <w:rsid w:val="0074176F"/>
    <w:rsid w:val="00792D60"/>
    <w:rsid w:val="00866666"/>
    <w:rsid w:val="008826AE"/>
    <w:rsid w:val="008B41AA"/>
    <w:rsid w:val="00A00470"/>
    <w:rsid w:val="00A20408"/>
    <w:rsid w:val="00A967B9"/>
    <w:rsid w:val="00B3771D"/>
    <w:rsid w:val="00B5644F"/>
    <w:rsid w:val="00BE400B"/>
    <w:rsid w:val="00C31028"/>
    <w:rsid w:val="00C7527C"/>
    <w:rsid w:val="00C9406E"/>
    <w:rsid w:val="00CB3725"/>
    <w:rsid w:val="00D72441"/>
    <w:rsid w:val="00DC00DC"/>
    <w:rsid w:val="00DF4634"/>
    <w:rsid w:val="00E8685C"/>
    <w:rsid w:val="00F90F38"/>
    <w:rsid w:val="00F9603A"/>
    <w:rsid w:val="00FF3C15"/>
    <w:rsid w:val="00FF5668"/>
    <w:rsid w:val="06951281"/>
    <w:rsid w:val="06B11BF2"/>
    <w:rsid w:val="079A3A39"/>
    <w:rsid w:val="0C105C49"/>
    <w:rsid w:val="0C5F5F72"/>
    <w:rsid w:val="0D054E9E"/>
    <w:rsid w:val="0D703F04"/>
    <w:rsid w:val="0F9E044B"/>
    <w:rsid w:val="10396BE7"/>
    <w:rsid w:val="10EC78FD"/>
    <w:rsid w:val="1332329B"/>
    <w:rsid w:val="19AE3114"/>
    <w:rsid w:val="1B010554"/>
    <w:rsid w:val="22E640C5"/>
    <w:rsid w:val="23767606"/>
    <w:rsid w:val="23F02C95"/>
    <w:rsid w:val="258E6CD3"/>
    <w:rsid w:val="26F0750E"/>
    <w:rsid w:val="28A1327F"/>
    <w:rsid w:val="294F05BB"/>
    <w:rsid w:val="2C8E6EED"/>
    <w:rsid w:val="317F147E"/>
    <w:rsid w:val="332C482A"/>
    <w:rsid w:val="347252C8"/>
    <w:rsid w:val="359860EB"/>
    <w:rsid w:val="39311764"/>
    <w:rsid w:val="3C2F45AC"/>
    <w:rsid w:val="3CA65620"/>
    <w:rsid w:val="3F460057"/>
    <w:rsid w:val="40273D0A"/>
    <w:rsid w:val="4037219F"/>
    <w:rsid w:val="418023DF"/>
    <w:rsid w:val="43D85A47"/>
    <w:rsid w:val="45712117"/>
    <w:rsid w:val="488F395E"/>
    <w:rsid w:val="49CD147E"/>
    <w:rsid w:val="4B46598C"/>
    <w:rsid w:val="54636AFD"/>
    <w:rsid w:val="5BF81786"/>
    <w:rsid w:val="60806DF2"/>
    <w:rsid w:val="6DD7226C"/>
    <w:rsid w:val="71AF7126"/>
    <w:rsid w:val="72593B51"/>
    <w:rsid w:val="72FC0974"/>
    <w:rsid w:val="795A595E"/>
    <w:rsid w:val="7AF70236"/>
    <w:rsid w:val="7D3905FD"/>
    <w:rsid w:val="7E172773"/>
    <w:rsid w:val="7F205D72"/>
    <w:rsid w:val="7F4F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spacing w:line="540" w:lineRule="exact"/>
      <w:jc w:val="center"/>
      <w:outlineLvl w:val="0"/>
    </w:pPr>
    <w:rPr>
      <w:rFonts w:ascii="仿宋_GB2312" w:hAnsi="宋体" w:eastAsia="仿宋_GB2312"/>
      <w:sz w:val="28"/>
      <w:szCs w:val="28"/>
    </w:rPr>
  </w:style>
  <w:style w:type="paragraph" w:styleId="3">
    <w:name w:val="heading 2"/>
    <w:basedOn w:val="1"/>
    <w:next w:val="1"/>
    <w:link w:val="55"/>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Lines="50" w:afterLines="50"/>
      <w:outlineLvl w:val="2"/>
    </w:pPr>
    <w:rPr>
      <w:b/>
      <w:bCs/>
      <w:szCs w:val="32"/>
    </w:rPr>
  </w:style>
  <w:style w:type="paragraph" w:styleId="5">
    <w:name w:val="heading 4"/>
    <w:basedOn w:val="1"/>
    <w:next w:val="1"/>
    <w:semiHidden/>
    <w:unhideWhenUsed/>
    <w:qFormat/>
    <w:uiPriority w:val="9"/>
    <w:pPr>
      <w:keepNext/>
      <w:keepLines/>
      <w:numPr>
        <w:ilvl w:val="0"/>
        <w:numId w:val="1"/>
      </w:numPr>
      <w:tabs>
        <w:tab w:val="left" w:pos="1050"/>
      </w:tab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annotation text"/>
    <w:basedOn w:val="1"/>
    <w:link w:val="57"/>
    <w:qFormat/>
    <w:uiPriority w:val="0"/>
    <w:pPr>
      <w:jc w:val="left"/>
    </w:pPr>
  </w:style>
  <w:style w:type="paragraph" w:styleId="13">
    <w:name w:val="Body Text"/>
    <w:basedOn w:val="1"/>
    <w:next w:val="14"/>
    <w:qFormat/>
    <w:uiPriority w:val="0"/>
    <w:pPr>
      <w:spacing w:after="120"/>
    </w:pPr>
  </w:style>
  <w:style w:type="paragraph" w:customStyle="1" w:styleId="14">
    <w:name w:val="正文部分 Char Char Char"/>
    <w:basedOn w:val="1"/>
    <w:next w:val="1"/>
    <w:qFormat/>
    <w:uiPriority w:val="0"/>
    <w:pPr>
      <w:adjustRightInd w:val="0"/>
      <w:snapToGrid w:val="0"/>
      <w:spacing w:line="360" w:lineRule="auto"/>
      <w:textAlignment w:val="baseline"/>
    </w:pPr>
    <w:rPr>
      <w:rFonts w:ascii="宋体"/>
      <w:b/>
      <w:bCs/>
    </w:rPr>
  </w:style>
  <w:style w:type="paragraph" w:styleId="15">
    <w:name w:val="toc 5"/>
    <w:basedOn w:val="1"/>
    <w:next w:val="1"/>
    <w:qFormat/>
    <w:uiPriority w:val="0"/>
    <w:pPr>
      <w:ind w:left="840"/>
      <w:jc w:val="left"/>
    </w:pPr>
    <w:rPr>
      <w:sz w:val="18"/>
      <w:szCs w:val="18"/>
    </w:rPr>
  </w:style>
  <w:style w:type="paragraph" w:styleId="16">
    <w:name w:val="toc 3"/>
    <w:basedOn w:val="1"/>
    <w:next w:val="1"/>
    <w:qFormat/>
    <w:uiPriority w:val="0"/>
    <w:pPr>
      <w:ind w:left="420"/>
      <w:jc w:val="left"/>
    </w:pPr>
    <w:rPr>
      <w:i/>
      <w:iCs/>
      <w:sz w:val="20"/>
      <w:szCs w:val="20"/>
    </w:rPr>
  </w:style>
  <w:style w:type="paragraph" w:styleId="17">
    <w:name w:val="toc 8"/>
    <w:basedOn w:val="1"/>
    <w:next w:val="1"/>
    <w:qFormat/>
    <w:uiPriority w:val="0"/>
    <w:pPr>
      <w:ind w:left="1470"/>
      <w:jc w:val="left"/>
    </w:pPr>
    <w:rPr>
      <w:sz w:val="18"/>
      <w:szCs w:val="18"/>
    </w:rPr>
  </w:style>
  <w:style w:type="paragraph" w:styleId="18">
    <w:name w:val="footer"/>
    <w:basedOn w:val="1"/>
    <w:link w:val="6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toc 4"/>
    <w:basedOn w:val="1"/>
    <w:next w:val="1"/>
    <w:qFormat/>
    <w:uiPriority w:val="0"/>
    <w:pPr>
      <w:ind w:left="630"/>
      <w:jc w:val="left"/>
    </w:pPr>
    <w:rPr>
      <w:sz w:val="18"/>
      <w:szCs w:val="18"/>
    </w:rPr>
  </w:style>
  <w:style w:type="paragraph" w:styleId="22">
    <w:name w:val="toc 6"/>
    <w:basedOn w:val="1"/>
    <w:next w:val="1"/>
    <w:qFormat/>
    <w:uiPriority w:val="0"/>
    <w:pPr>
      <w:ind w:left="1050"/>
      <w:jc w:val="left"/>
    </w:pPr>
    <w:rPr>
      <w:sz w:val="18"/>
      <w:szCs w:val="18"/>
    </w:rPr>
  </w:style>
  <w:style w:type="paragraph" w:styleId="23">
    <w:name w:val="toc 2"/>
    <w:basedOn w:val="1"/>
    <w:next w:val="1"/>
    <w:qFormat/>
    <w:uiPriority w:val="0"/>
    <w:pPr>
      <w:ind w:left="210"/>
      <w:jc w:val="left"/>
    </w:pPr>
    <w:rPr>
      <w:smallCaps/>
      <w:sz w:val="20"/>
      <w:szCs w:val="20"/>
    </w:rPr>
  </w:style>
  <w:style w:type="paragraph" w:styleId="24">
    <w:name w:val="toc 9"/>
    <w:basedOn w:val="1"/>
    <w:next w:val="1"/>
    <w:qFormat/>
    <w:uiPriority w:val="0"/>
    <w:pPr>
      <w:ind w:left="1680"/>
      <w:jc w:val="left"/>
    </w:pPr>
    <w:rPr>
      <w:sz w:val="18"/>
      <w:szCs w:val="18"/>
    </w:rPr>
  </w:style>
  <w:style w:type="paragraph" w:styleId="25">
    <w:name w:val="Title"/>
    <w:basedOn w:val="1"/>
    <w:next w:val="1"/>
    <w:link w:val="59"/>
    <w:qFormat/>
    <w:uiPriority w:val="10"/>
    <w:pPr>
      <w:spacing w:before="240" w:after="60"/>
      <w:jc w:val="center"/>
      <w:outlineLvl w:val="0"/>
    </w:pPr>
    <w:rPr>
      <w:rFonts w:ascii="Calibri Light" w:hAnsi="Calibri Light" w:cs="黑体"/>
      <w:b/>
      <w:bCs/>
      <w:sz w:val="32"/>
      <w:szCs w:val="32"/>
    </w:rPr>
  </w:style>
  <w:style w:type="character" w:styleId="28">
    <w:name w:val="Strong"/>
    <w:qFormat/>
    <w:uiPriority w:val="0"/>
    <w:rPr>
      <w:b/>
      <w:bCs/>
    </w:rPr>
  </w:style>
  <w:style w:type="character" w:styleId="29">
    <w:name w:val="Hyperlink"/>
    <w:qFormat/>
    <w:uiPriority w:val="0"/>
    <w:rPr>
      <w:color w:val="0000FF"/>
      <w:u w:val="single"/>
    </w:rPr>
  </w:style>
  <w:style w:type="paragraph" w:customStyle="1" w:styleId="30">
    <w:name w:val="批注框文本 Char Char"/>
    <w:basedOn w:val="1"/>
    <w:qFormat/>
    <w:uiPriority w:val="0"/>
    <w:rPr>
      <w:sz w:val="18"/>
      <w:szCs w:val="18"/>
    </w:rPr>
  </w:style>
  <w:style w:type="paragraph" w:customStyle="1" w:styleId="31">
    <w:name w:val="正文文本首行缩进1"/>
    <w:basedOn w:val="13"/>
    <w:qFormat/>
    <w:uiPriority w:val="0"/>
    <w:pPr>
      <w:ind w:firstLine="420" w:firstLineChars="100"/>
    </w:pPr>
  </w:style>
  <w:style w:type="paragraph" w:customStyle="1" w:styleId="32">
    <w:name w:val="正文缩进1"/>
    <w:basedOn w:val="1"/>
    <w:qFormat/>
    <w:uiPriority w:val="0"/>
    <w:pPr>
      <w:ind w:firstLine="420"/>
    </w:pPr>
    <w:rPr>
      <w:rFonts w:eastAsia="仿宋_GB2312"/>
      <w:sz w:val="30"/>
      <w:szCs w:val="30"/>
    </w:rPr>
  </w:style>
  <w:style w:type="paragraph" w:customStyle="1" w:styleId="33">
    <w:name w:val="文档结构图1"/>
    <w:basedOn w:val="1"/>
    <w:qFormat/>
    <w:uiPriority w:val="0"/>
    <w:pPr>
      <w:shd w:val="clear" w:color="auto" w:fill="000080"/>
    </w:pPr>
  </w:style>
  <w:style w:type="paragraph" w:customStyle="1" w:styleId="34">
    <w:name w:val="正文文本缩进1"/>
    <w:basedOn w:val="1"/>
    <w:link w:val="56"/>
    <w:qFormat/>
    <w:uiPriority w:val="0"/>
    <w:pPr>
      <w:spacing w:after="120"/>
      <w:ind w:left="420" w:leftChars="200"/>
    </w:pPr>
  </w:style>
  <w:style w:type="paragraph" w:customStyle="1" w:styleId="35">
    <w:name w:val="纯文本1"/>
    <w:basedOn w:val="1"/>
    <w:qFormat/>
    <w:uiPriority w:val="0"/>
    <w:rPr>
      <w:rFonts w:ascii="宋体" w:hAnsi="Courier New" w:cs="Courier New"/>
      <w:szCs w:val="21"/>
    </w:rPr>
  </w:style>
  <w:style w:type="paragraph" w:customStyle="1" w:styleId="36">
    <w:name w:val="日期1"/>
    <w:basedOn w:val="1"/>
    <w:next w:val="1"/>
    <w:qFormat/>
    <w:uiPriority w:val="0"/>
    <w:pPr>
      <w:ind w:left="100" w:leftChars="2500"/>
    </w:pPr>
  </w:style>
  <w:style w:type="paragraph" w:customStyle="1" w:styleId="37">
    <w:name w:val="正文文本缩进 21"/>
    <w:basedOn w:val="1"/>
    <w:qFormat/>
    <w:uiPriority w:val="0"/>
    <w:pPr>
      <w:spacing w:line="520" w:lineRule="exact"/>
      <w:ind w:firstLine="624"/>
    </w:pPr>
    <w:rPr>
      <w:rFonts w:ascii="楷体_GB2312" w:eastAsia="楷体_GB2312"/>
      <w:sz w:val="32"/>
      <w:szCs w:val="30"/>
    </w:rPr>
  </w:style>
  <w:style w:type="paragraph" w:customStyle="1" w:styleId="38">
    <w:name w:val="普通(网站)1"/>
    <w:basedOn w:val="1"/>
    <w:qFormat/>
    <w:uiPriority w:val="0"/>
    <w:pPr>
      <w:widowControl/>
      <w:spacing w:before="284" w:after="100" w:afterAutospacing="1" w:line="360" w:lineRule="auto"/>
      <w:jc w:val="left"/>
    </w:pPr>
    <w:rPr>
      <w:rFonts w:ascii="宋体" w:hAnsi="宋体"/>
      <w:kern w:val="0"/>
      <w:sz w:val="24"/>
    </w:rPr>
  </w:style>
  <w:style w:type="paragraph" w:customStyle="1" w:styleId="39">
    <w:name w:val="批注主题1"/>
    <w:basedOn w:val="12"/>
    <w:next w:val="12"/>
    <w:qFormat/>
    <w:uiPriority w:val="0"/>
    <w:rPr>
      <w:b/>
      <w:bCs/>
    </w:rPr>
  </w:style>
  <w:style w:type="paragraph" w:customStyle="1" w:styleId="40">
    <w:name w:val="Char"/>
    <w:basedOn w:val="1"/>
    <w:qFormat/>
    <w:uiPriority w:val="0"/>
    <w:rPr>
      <w:szCs w:val="20"/>
    </w:rPr>
  </w:style>
  <w:style w:type="paragraph" w:customStyle="1" w:styleId="41">
    <w:name w:val="Char1"/>
    <w:basedOn w:val="1"/>
    <w:qFormat/>
    <w:uiPriority w:val="0"/>
    <w:pPr>
      <w:spacing w:line="360" w:lineRule="auto"/>
    </w:pPr>
    <w:rPr>
      <w:rFonts w:ascii="仿宋_GB2312" w:eastAsia="仿宋_GB2312"/>
      <w:b/>
      <w:sz w:val="32"/>
      <w:szCs w:val="32"/>
    </w:rPr>
  </w:style>
  <w:style w:type="paragraph" w:customStyle="1" w:styleId="4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
    <w:name w:val="目录"/>
    <w:basedOn w:val="1"/>
    <w:qFormat/>
    <w:uiPriority w:val="0"/>
    <w:pPr>
      <w:widowControl/>
      <w:jc w:val="center"/>
    </w:pPr>
    <w:rPr>
      <w:rFonts w:ascii="宋体"/>
      <w:b/>
      <w:kern w:val="0"/>
      <w:sz w:val="36"/>
      <w:szCs w:val="20"/>
    </w:rPr>
  </w:style>
  <w:style w:type="paragraph" w:customStyle="1" w:styleId="44">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45">
    <w:name w:val="列表段落1"/>
    <w:basedOn w:val="1"/>
    <w:qFormat/>
    <w:uiPriority w:val="0"/>
    <w:pPr>
      <w:ind w:firstLine="420" w:firstLineChars="200"/>
    </w:pPr>
  </w:style>
  <w:style w:type="paragraph" w:customStyle="1" w:styleId="46">
    <w:name w:val="cjk1"/>
    <w:basedOn w:val="1"/>
    <w:qFormat/>
    <w:uiPriority w:val="0"/>
    <w:pPr>
      <w:widowControl/>
      <w:spacing w:before="284" w:line="360" w:lineRule="auto"/>
      <w:jc w:val="left"/>
    </w:pPr>
    <w:rPr>
      <w:rFonts w:ascii="宋体" w:hAnsi="宋体" w:cs="宋体"/>
      <w:kern w:val="0"/>
      <w:sz w:val="22"/>
      <w:szCs w:val="22"/>
    </w:rPr>
  </w:style>
  <w:style w:type="paragraph" w:customStyle="1" w:styleId="47">
    <w:name w:val="cjk2"/>
    <w:basedOn w:val="1"/>
    <w:qFormat/>
    <w:uiPriority w:val="0"/>
    <w:pPr>
      <w:widowControl/>
      <w:spacing w:before="284" w:line="360" w:lineRule="auto"/>
      <w:jc w:val="left"/>
    </w:pPr>
    <w:rPr>
      <w:rFonts w:ascii="宋体" w:hAnsi="宋体" w:cs="宋体"/>
      <w:kern w:val="0"/>
      <w:sz w:val="22"/>
      <w:szCs w:val="22"/>
    </w:rPr>
  </w:style>
  <w:style w:type="paragraph" w:customStyle="1" w:styleId="48">
    <w:name w:val="列出段落1"/>
    <w:basedOn w:val="1"/>
    <w:qFormat/>
    <w:uiPriority w:val="0"/>
    <w:pPr>
      <w:ind w:firstLine="420" w:firstLineChars="200"/>
    </w:pPr>
    <w:rPr>
      <w:rFonts w:ascii="Calibri" w:hAnsi="Calibri" w:cs="黑体"/>
      <w:szCs w:val="22"/>
    </w:rPr>
  </w:style>
  <w:style w:type="paragraph" w:customStyle="1" w:styleId="49">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列出段落7"/>
    <w:basedOn w:val="1"/>
    <w:qFormat/>
    <w:uiPriority w:val="0"/>
    <w:pPr>
      <w:ind w:firstLine="420" w:firstLineChars="200"/>
    </w:pPr>
    <w:rPr>
      <w:rFonts w:ascii="Calibri" w:hAnsi="Calibri" w:cs="黑体"/>
      <w:szCs w:val="22"/>
    </w:rPr>
  </w:style>
  <w:style w:type="paragraph" w:customStyle="1" w:styleId="52">
    <w:name w:val="表格文字"/>
    <w:basedOn w:val="1"/>
    <w:qFormat/>
    <w:uiPriority w:val="0"/>
    <w:pPr>
      <w:adjustRightInd w:val="0"/>
      <w:spacing w:line="420" w:lineRule="atLeast"/>
      <w:jc w:val="left"/>
      <w:textAlignment w:val="baseline"/>
    </w:pPr>
    <w:rPr>
      <w:kern w:val="0"/>
      <w:szCs w:val="20"/>
    </w:rPr>
  </w:style>
  <w:style w:type="character" w:customStyle="1" w:styleId="53">
    <w:name w:val="页码1"/>
    <w:basedOn w:val="27"/>
    <w:qFormat/>
    <w:uiPriority w:val="0"/>
  </w:style>
  <w:style w:type="character" w:customStyle="1" w:styleId="54">
    <w:name w:val="批注引用1"/>
    <w:qFormat/>
    <w:uiPriority w:val="0"/>
    <w:rPr>
      <w:sz w:val="21"/>
      <w:szCs w:val="21"/>
    </w:rPr>
  </w:style>
  <w:style w:type="character" w:customStyle="1" w:styleId="55">
    <w:name w:val="标题 2 字符"/>
    <w:link w:val="3"/>
    <w:semiHidden/>
    <w:qFormat/>
    <w:uiPriority w:val="0"/>
    <w:rPr>
      <w:rFonts w:ascii="Arial" w:hAnsi="Arial" w:eastAsia="黑体"/>
      <w:b/>
      <w:bCs/>
      <w:kern w:val="2"/>
      <w:sz w:val="32"/>
      <w:szCs w:val="32"/>
      <w:lang w:val="en-US" w:eastAsia="zh-CN" w:bidi="ar-SA"/>
    </w:rPr>
  </w:style>
  <w:style w:type="character" w:customStyle="1" w:styleId="56">
    <w:name w:val="正文文本缩进 字符"/>
    <w:link w:val="34"/>
    <w:semiHidden/>
    <w:qFormat/>
    <w:uiPriority w:val="0"/>
    <w:rPr>
      <w:kern w:val="2"/>
      <w:sz w:val="21"/>
    </w:rPr>
  </w:style>
  <w:style w:type="character" w:customStyle="1" w:styleId="57">
    <w:name w:val="批注文字 字符"/>
    <w:link w:val="12"/>
    <w:semiHidden/>
    <w:qFormat/>
    <w:uiPriority w:val="0"/>
    <w:rPr>
      <w:kern w:val="2"/>
      <w:sz w:val="21"/>
      <w:szCs w:val="24"/>
    </w:rPr>
  </w:style>
  <w:style w:type="character" w:customStyle="1" w:styleId="58">
    <w:name w:val="未处理的提及1"/>
    <w:qFormat/>
    <w:uiPriority w:val="0"/>
    <w:rPr>
      <w:color w:val="605E5C"/>
      <w:shd w:val="clear" w:color="auto" w:fill="E1DFDD"/>
    </w:rPr>
  </w:style>
  <w:style w:type="character" w:customStyle="1" w:styleId="59">
    <w:name w:val="标题 字符"/>
    <w:link w:val="25"/>
    <w:semiHidden/>
    <w:qFormat/>
    <w:uiPriority w:val="0"/>
    <w:rPr>
      <w:rFonts w:ascii="Calibri Light" w:hAnsi="Calibri Light" w:eastAsia="宋体" w:cs="黑体"/>
      <w:b/>
      <w:bCs/>
      <w:kern w:val="2"/>
      <w:sz w:val="32"/>
      <w:szCs w:val="32"/>
    </w:rPr>
  </w:style>
  <w:style w:type="character" w:customStyle="1" w:styleId="60">
    <w:name w:val="页脚 字符"/>
    <w:link w:val="18"/>
    <w:semiHidden/>
    <w:qFormat/>
    <w:uiPriority w:val="0"/>
    <w:rPr>
      <w:kern w:val="2"/>
      <w:sz w:val="18"/>
      <w:szCs w:val="18"/>
    </w:rPr>
  </w:style>
  <w:style w:type="character" w:customStyle="1" w:styleId="61">
    <w:name w:val="标题 1 字符"/>
    <w:link w:val="2"/>
    <w:semiHidden/>
    <w:qFormat/>
    <w:uiPriority w:val="0"/>
    <w:rPr>
      <w:rFonts w:ascii="仿宋_GB2312" w:hAnsi="宋体" w:eastAsia="仿宋_GB2312"/>
      <w:kern w:val="2"/>
      <w:sz w:val="28"/>
      <w:szCs w:val="28"/>
    </w:rPr>
  </w:style>
  <w:style w:type="character" w:customStyle="1" w:styleId="6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6F9D-D1B0-4077-91E8-E29BD0F224FE}">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1745</Words>
  <Characters>9951</Characters>
  <Lines>82</Lines>
  <Paragraphs>23</Paragraphs>
  <TotalTime>0</TotalTime>
  <ScaleCrop>false</ScaleCrop>
  <LinksUpToDate>false</LinksUpToDate>
  <CharactersWithSpaces>11673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2016-01-27T01:06:00Z</dcterms:created>
  <dc:creator>hp</dc:creator>
  <cp:lastModifiedBy>momo</cp:lastModifiedBy>
  <cp:lastPrinted>2019-02-14T03:12:00Z</cp:lastPrinted>
  <dcterms:modified xsi:type="dcterms:W3CDTF">2023-09-18T00:15:43Z</dcterms:modified>
  <dc:title>西安法士特汽车传动有限公司住宅楼三期工程施工</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B016092616B64CCC941B25E419C3BD56_13</vt:lpwstr>
  </property>
</Properties>
</file>